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AE" w:rsidRPr="003E7CFD" w:rsidRDefault="00532AC7">
      <w:pPr>
        <w:pStyle w:val="a3"/>
        <w:spacing w:before="74"/>
        <w:ind w:left="6857" w:firstLine="0"/>
        <w:jc w:val="left"/>
        <w:rPr>
          <w:sz w:val="20"/>
          <w:szCs w:val="20"/>
        </w:rPr>
      </w:pPr>
      <w:r w:rsidRPr="003E7CFD">
        <w:rPr>
          <w:spacing w:val="-2"/>
          <w:sz w:val="20"/>
          <w:szCs w:val="20"/>
        </w:rPr>
        <w:t>ЗАТВЕРДЖЕНО</w:t>
      </w:r>
    </w:p>
    <w:p w:rsidR="00FE01AE" w:rsidRPr="003E7CFD" w:rsidRDefault="00532AC7">
      <w:pPr>
        <w:pStyle w:val="a3"/>
        <w:spacing w:before="2"/>
        <w:ind w:left="6857" w:firstLine="0"/>
        <w:jc w:val="left"/>
        <w:rPr>
          <w:sz w:val="20"/>
          <w:szCs w:val="20"/>
        </w:rPr>
      </w:pPr>
      <w:r w:rsidRPr="003E7CFD">
        <w:rPr>
          <w:sz w:val="20"/>
          <w:szCs w:val="20"/>
        </w:rPr>
        <w:t>Постанова Національної комісії,</w:t>
      </w:r>
      <w:r w:rsidRPr="003E7CFD">
        <w:rPr>
          <w:spacing w:val="-13"/>
          <w:sz w:val="20"/>
          <w:szCs w:val="20"/>
        </w:rPr>
        <w:t xml:space="preserve"> </w:t>
      </w:r>
      <w:r w:rsidRPr="003E7CFD">
        <w:rPr>
          <w:sz w:val="20"/>
          <w:szCs w:val="20"/>
        </w:rPr>
        <w:t>що</w:t>
      </w:r>
      <w:r w:rsidRPr="003E7CFD">
        <w:rPr>
          <w:spacing w:val="-11"/>
          <w:sz w:val="20"/>
          <w:szCs w:val="20"/>
        </w:rPr>
        <w:t xml:space="preserve"> </w:t>
      </w:r>
      <w:r w:rsidRPr="003E7CFD">
        <w:rPr>
          <w:sz w:val="20"/>
          <w:szCs w:val="20"/>
        </w:rPr>
        <w:t>здійснює</w:t>
      </w:r>
      <w:r w:rsidRPr="003E7CFD">
        <w:rPr>
          <w:spacing w:val="-13"/>
          <w:sz w:val="20"/>
          <w:szCs w:val="20"/>
        </w:rPr>
        <w:t xml:space="preserve"> </w:t>
      </w:r>
      <w:r w:rsidRPr="003E7CFD">
        <w:rPr>
          <w:sz w:val="20"/>
          <w:szCs w:val="20"/>
        </w:rPr>
        <w:t xml:space="preserve">державне регулювання у сферах енергетики та комунальних </w:t>
      </w:r>
      <w:r w:rsidRPr="003E7CFD">
        <w:rPr>
          <w:spacing w:val="-2"/>
          <w:sz w:val="20"/>
          <w:szCs w:val="20"/>
        </w:rPr>
        <w:t>послуг</w:t>
      </w:r>
    </w:p>
    <w:p w:rsidR="00FE01AE" w:rsidRPr="003E7CFD" w:rsidRDefault="00532AC7">
      <w:pPr>
        <w:pStyle w:val="a3"/>
        <w:spacing w:line="321" w:lineRule="exact"/>
        <w:ind w:left="6857" w:firstLine="0"/>
        <w:jc w:val="left"/>
        <w:rPr>
          <w:sz w:val="20"/>
          <w:szCs w:val="20"/>
        </w:rPr>
      </w:pPr>
      <w:r w:rsidRPr="003E7CFD">
        <w:rPr>
          <w:sz w:val="20"/>
          <w:szCs w:val="20"/>
        </w:rPr>
        <w:t>05.12.2023</w:t>
      </w:r>
      <w:r w:rsidRPr="003E7CFD">
        <w:rPr>
          <w:spacing w:val="-6"/>
          <w:sz w:val="20"/>
          <w:szCs w:val="20"/>
        </w:rPr>
        <w:t xml:space="preserve"> </w:t>
      </w:r>
      <w:r w:rsidRPr="003E7CFD">
        <w:rPr>
          <w:sz w:val="20"/>
          <w:szCs w:val="20"/>
        </w:rPr>
        <w:t>№</w:t>
      </w:r>
      <w:r w:rsidRPr="003E7CFD">
        <w:rPr>
          <w:spacing w:val="-7"/>
          <w:sz w:val="20"/>
          <w:szCs w:val="20"/>
        </w:rPr>
        <w:t xml:space="preserve"> </w:t>
      </w:r>
      <w:r w:rsidRPr="003E7CFD">
        <w:rPr>
          <w:spacing w:val="-4"/>
          <w:sz w:val="20"/>
          <w:szCs w:val="20"/>
        </w:rPr>
        <w:t>2291</w:t>
      </w:r>
    </w:p>
    <w:p w:rsidR="00FE01AE" w:rsidRPr="00660D05" w:rsidRDefault="00FE01AE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FE01AE" w:rsidRPr="00660D05" w:rsidRDefault="00532AC7">
      <w:pPr>
        <w:spacing w:line="322" w:lineRule="exact"/>
        <w:ind w:left="795"/>
        <w:jc w:val="center"/>
        <w:rPr>
          <w:b/>
          <w:sz w:val="24"/>
          <w:szCs w:val="24"/>
        </w:rPr>
      </w:pPr>
      <w:r w:rsidRPr="00660D05">
        <w:rPr>
          <w:b/>
          <w:sz w:val="24"/>
          <w:szCs w:val="24"/>
        </w:rPr>
        <w:t>ТИПОВИЙ</w:t>
      </w:r>
      <w:r w:rsidRPr="00660D05">
        <w:rPr>
          <w:b/>
          <w:spacing w:val="-3"/>
          <w:sz w:val="24"/>
          <w:szCs w:val="24"/>
        </w:rPr>
        <w:t xml:space="preserve"> </w:t>
      </w:r>
      <w:r w:rsidRPr="00660D05">
        <w:rPr>
          <w:b/>
          <w:spacing w:val="-2"/>
          <w:sz w:val="24"/>
          <w:szCs w:val="24"/>
        </w:rPr>
        <w:t>ДОГОВІР</w:t>
      </w:r>
    </w:p>
    <w:p w:rsidR="00FE01AE" w:rsidRPr="00660D05" w:rsidRDefault="00532AC7">
      <w:pPr>
        <w:ind w:left="906" w:right="115"/>
        <w:jc w:val="center"/>
        <w:rPr>
          <w:b/>
          <w:sz w:val="24"/>
          <w:szCs w:val="24"/>
        </w:rPr>
      </w:pPr>
      <w:r w:rsidRPr="00660D05">
        <w:rPr>
          <w:b/>
          <w:sz w:val="24"/>
          <w:szCs w:val="24"/>
        </w:rPr>
        <w:t>на</w:t>
      </w:r>
      <w:r w:rsidRPr="00660D05">
        <w:rPr>
          <w:b/>
          <w:spacing w:val="-6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технічне</w:t>
      </w:r>
      <w:r w:rsidRPr="00660D05">
        <w:rPr>
          <w:b/>
          <w:spacing w:val="-10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обслуговування</w:t>
      </w:r>
      <w:r w:rsidRPr="00660D05">
        <w:rPr>
          <w:b/>
          <w:spacing w:val="-9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внутрішньобудинкових</w:t>
      </w:r>
      <w:r w:rsidRPr="00660D05">
        <w:rPr>
          <w:b/>
          <w:spacing w:val="-6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систем</w:t>
      </w:r>
      <w:r w:rsidRPr="00660D05">
        <w:rPr>
          <w:b/>
          <w:spacing w:val="-7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газопостачання багатоквартирного будинку</w:t>
      </w:r>
    </w:p>
    <w:p w:rsidR="00FE01AE" w:rsidRPr="00660D05" w:rsidRDefault="00532AC7">
      <w:pPr>
        <w:pStyle w:val="a4"/>
        <w:numPr>
          <w:ilvl w:val="0"/>
          <w:numId w:val="5"/>
        </w:numPr>
        <w:tabs>
          <w:tab w:val="left" w:pos="4576"/>
        </w:tabs>
        <w:ind w:left="4576" w:hanging="280"/>
        <w:jc w:val="left"/>
        <w:rPr>
          <w:b/>
          <w:sz w:val="24"/>
          <w:szCs w:val="24"/>
        </w:rPr>
      </w:pPr>
      <w:bookmarkStart w:id="0" w:name="1._Загальні_положення"/>
      <w:bookmarkEnd w:id="0"/>
      <w:r w:rsidRPr="00660D05">
        <w:rPr>
          <w:b/>
          <w:sz w:val="24"/>
          <w:szCs w:val="24"/>
        </w:rPr>
        <w:t>Загальні</w:t>
      </w:r>
      <w:r w:rsidRPr="00660D05">
        <w:rPr>
          <w:b/>
          <w:spacing w:val="-3"/>
          <w:sz w:val="24"/>
          <w:szCs w:val="24"/>
        </w:rPr>
        <w:t xml:space="preserve"> </w:t>
      </w:r>
      <w:r w:rsidRPr="00660D05">
        <w:rPr>
          <w:b/>
          <w:spacing w:val="-2"/>
          <w:sz w:val="24"/>
          <w:szCs w:val="24"/>
        </w:rPr>
        <w:t>положення</w:t>
      </w:r>
    </w:p>
    <w:p w:rsidR="00F77BA2" w:rsidRPr="00F77BA2" w:rsidRDefault="00532AC7" w:rsidP="00DE0494">
      <w:pPr>
        <w:pStyle w:val="a4"/>
        <w:numPr>
          <w:ilvl w:val="1"/>
          <w:numId w:val="5"/>
        </w:numPr>
        <w:tabs>
          <w:tab w:val="left" w:pos="2512"/>
          <w:tab w:val="left" w:pos="4894"/>
          <w:tab w:val="left" w:pos="9717"/>
        </w:tabs>
        <w:spacing w:before="281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 xml:space="preserve">Цей Типовий договір на технічне обслуговування </w:t>
      </w:r>
      <w:proofErr w:type="spellStart"/>
      <w:r w:rsidRPr="00660D05">
        <w:rPr>
          <w:sz w:val="24"/>
          <w:szCs w:val="24"/>
        </w:rPr>
        <w:t>внутрішньобудинкових</w:t>
      </w:r>
      <w:proofErr w:type="spellEnd"/>
      <w:r w:rsidRPr="00660D05">
        <w:rPr>
          <w:sz w:val="24"/>
          <w:szCs w:val="24"/>
        </w:rPr>
        <w:t xml:space="preserve"> систем газопостачання багатоквартирного будинку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(далі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–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Договір)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є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публічним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та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встановлює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права,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обов’язки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та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 xml:space="preserve">відповідальність </w:t>
      </w:r>
      <w:r w:rsidRPr="00660D05">
        <w:rPr>
          <w:spacing w:val="-2"/>
          <w:sz w:val="24"/>
          <w:szCs w:val="24"/>
        </w:rPr>
        <w:t>Оператора</w:t>
      </w:r>
      <w:r w:rsidR="00F77BA2" w:rsidRPr="00F77BA2">
        <w:rPr>
          <w:spacing w:val="-2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газорозподільних</w:t>
      </w:r>
      <w:r w:rsidR="00DE0494">
        <w:rPr>
          <w:spacing w:val="-2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систем</w:t>
      </w:r>
      <w:r w:rsidR="00DE0494">
        <w:rPr>
          <w:spacing w:val="-2"/>
          <w:sz w:val="24"/>
          <w:szCs w:val="24"/>
        </w:rPr>
        <w:t xml:space="preserve"> </w:t>
      </w:r>
    </w:p>
    <w:p w:rsidR="00FE01AE" w:rsidRPr="00660D05" w:rsidRDefault="00C2084E">
      <w:pPr>
        <w:tabs>
          <w:tab w:val="left" w:pos="10268"/>
        </w:tabs>
        <w:spacing w:line="320" w:lineRule="exact"/>
        <w:ind w:left="748"/>
        <w:jc w:val="center"/>
        <w:rPr>
          <w:sz w:val="24"/>
          <w:szCs w:val="24"/>
        </w:rPr>
      </w:pPr>
      <w:proofErr w:type="spellStart"/>
      <w:r>
        <w:rPr>
          <w:i/>
          <w:sz w:val="28"/>
          <w:szCs w:val="28"/>
          <w:u w:val="single"/>
          <w:lang w:val="ru-RU"/>
        </w:rPr>
        <w:t>Пр</w:t>
      </w:r>
      <w:r w:rsidR="00F77BA2" w:rsidRPr="00DE0494">
        <w:rPr>
          <w:i/>
          <w:sz w:val="28"/>
          <w:szCs w:val="28"/>
          <w:u w:val="single"/>
          <w:lang w:val="ru-RU"/>
        </w:rPr>
        <w:t>АТ</w:t>
      </w:r>
      <w:proofErr w:type="spellEnd"/>
      <w:r w:rsidR="00F77BA2" w:rsidRPr="00DE0494">
        <w:rPr>
          <w:i/>
          <w:sz w:val="28"/>
          <w:szCs w:val="28"/>
          <w:u w:val="single"/>
          <w:lang w:val="ru-RU"/>
        </w:rPr>
        <w:t xml:space="preserve"> </w:t>
      </w:r>
      <w:r>
        <w:rPr>
          <w:i/>
          <w:sz w:val="28"/>
          <w:szCs w:val="28"/>
          <w:u w:val="single"/>
          <w:lang w:val="en-US"/>
        </w:rPr>
        <w:t>“</w:t>
      </w:r>
      <w:r w:rsidR="00F77BA2" w:rsidRPr="00F77BA2">
        <w:rPr>
          <w:i/>
          <w:sz w:val="28"/>
          <w:szCs w:val="28"/>
          <w:u w:val="single"/>
        </w:rPr>
        <w:t>КРЕМЕНЧУКГАЗ</w:t>
      </w:r>
      <w:r>
        <w:rPr>
          <w:i/>
          <w:sz w:val="28"/>
          <w:szCs w:val="28"/>
          <w:u w:val="single"/>
          <w:lang w:val="en-US"/>
        </w:rPr>
        <w:t>”</w:t>
      </w:r>
      <w:r w:rsidR="00532AC7" w:rsidRPr="00660D05">
        <w:rPr>
          <w:spacing w:val="-10"/>
          <w:sz w:val="24"/>
          <w:szCs w:val="24"/>
        </w:rPr>
        <w:t>,</w:t>
      </w:r>
    </w:p>
    <w:p w:rsidR="00FE01AE" w:rsidRPr="00F77BA2" w:rsidRDefault="00532AC7">
      <w:pPr>
        <w:spacing w:line="252" w:lineRule="exact"/>
        <w:ind w:left="4557"/>
        <w:rPr>
          <w:sz w:val="20"/>
          <w:szCs w:val="20"/>
        </w:rPr>
      </w:pPr>
      <w:r w:rsidRPr="00F77BA2">
        <w:rPr>
          <w:sz w:val="20"/>
          <w:szCs w:val="20"/>
        </w:rPr>
        <w:t>(найменування</w:t>
      </w:r>
      <w:r w:rsidRPr="00F77BA2">
        <w:rPr>
          <w:spacing w:val="-13"/>
          <w:sz w:val="20"/>
          <w:szCs w:val="20"/>
        </w:rPr>
        <w:t xml:space="preserve"> </w:t>
      </w:r>
      <w:r w:rsidRPr="00F77BA2">
        <w:rPr>
          <w:sz w:val="20"/>
          <w:szCs w:val="20"/>
        </w:rPr>
        <w:t>Оператора</w:t>
      </w:r>
      <w:r w:rsidRPr="00F77BA2">
        <w:rPr>
          <w:spacing w:val="-10"/>
          <w:sz w:val="20"/>
          <w:szCs w:val="20"/>
        </w:rPr>
        <w:t xml:space="preserve"> </w:t>
      </w:r>
      <w:r w:rsidRPr="00F77BA2">
        <w:rPr>
          <w:spacing w:val="-4"/>
          <w:sz w:val="20"/>
          <w:szCs w:val="20"/>
        </w:rPr>
        <w:t>ГРМ)</w:t>
      </w:r>
    </w:p>
    <w:p w:rsidR="00FE01AE" w:rsidRPr="00660D05" w:rsidRDefault="00532AC7" w:rsidP="00F77BA2">
      <w:pPr>
        <w:pStyle w:val="a3"/>
        <w:tabs>
          <w:tab w:val="left" w:pos="3549"/>
          <w:tab w:val="left" w:pos="7118"/>
          <w:tab w:val="left" w:pos="8690"/>
        </w:tabs>
        <w:spacing w:before="3"/>
        <w:ind w:right="100" w:firstLine="0"/>
        <w:rPr>
          <w:sz w:val="24"/>
          <w:szCs w:val="24"/>
        </w:rPr>
      </w:pPr>
      <w:r w:rsidRPr="00660D05">
        <w:rPr>
          <w:sz w:val="24"/>
          <w:szCs w:val="24"/>
        </w:rPr>
        <w:t>(далі – Оператор ГРМ) та управителя багатоквартирного будинку, об’єднання співвласників багатоквартирного будинку, іншої уповноваженої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 xml:space="preserve">співвласниками багатоквартирного будинку особи (далі – Колективний замовник) або співвласників багатоквартирного будинку (далі – Замовник за замовчуванням), які разом іменуються Сторони, під час технічного </w:t>
      </w:r>
      <w:r w:rsidRPr="00660D05">
        <w:rPr>
          <w:spacing w:val="-2"/>
          <w:sz w:val="24"/>
          <w:szCs w:val="24"/>
        </w:rPr>
        <w:t>обслуговування</w:t>
      </w:r>
      <w:r>
        <w:rPr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внутрішньобудинкових</w:t>
      </w:r>
      <w:r w:rsidRPr="00660D05">
        <w:rPr>
          <w:sz w:val="24"/>
          <w:szCs w:val="24"/>
        </w:rPr>
        <w:tab/>
      </w:r>
      <w:r w:rsidRPr="00660D05">
        <w:rPr>
          <w:spacing w:val="-2"/>
          <w:sz w:val="24"/>
          <w:szCs w:val="24"/>
        </w:rPr>
        <w:t>систем</w:t>
      </w:r>
      <w:r w:rsidRPr="00660D05">
        <w:rPr>
          <w:sz w:val="24"/>
          <w:szCs w:val="24"/>
        </w:rPr>
        <w:tab/>
      </w:r>
      <w:r w:rsidRPr="00660D05">
        <w:rPr>
          <w:spacing w:val="-2"/>
          <w:sz w:val="24"/>
          <w:szCs w:val="24"/>
        </w:rPr>
        <w:t xml:space="preserve">газопостачання </w:t>
      </w:r>
      <w:r w:rsidRPr="00660D05">
        <w:rPr>
          <w:sz w:val="24"/>
          <w:szCs w:val="24"/>
        </w:rPr>
        <w:t>багатоквартирного будинку.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373"/>
        </w:tabs>
        <w:spacing w:before="281"/>
        <w:ind w:right="104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Умови цього Договору однакові для всіх Колективних замовників/Замовників за замовчуванням багатоквартирні будинки яких розташовані в межах місця провадження господарської діяльності Оператора ГРМ, та розроблені відповідно до Закону України «Про житлово-комунальні послуги», Порядку технічного обслуговування внутрішньобудинкових систем газопостачання у багатоквартирному будинку, затвердженого наказом Міністерства енергетики України від 29 вересня 2023 року № 292, зареєстрованого</w:t>
      </w:r>
      <w:r w:rsidRPr="00660D05">
        <w:rPr>
          <w:spacing w:val="7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в</w:t>
      </w:r>
      <w:r w:rsidRPr="00660D05">
        <w:rPr>
          <w:spacing w:val="7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Міністерстві</w:t>
      </w:r>
      <w:r w:rsidRPr="00660D05">
        <w:rPr>
          <w:spacing w:val="73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юстиції</w:t>
      </w:r>
      <w:r w:rsidRPr="00660D05">
        <w:rPr>
          <w:spacing w:val="72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України</w:t>
      </w:r>
      <w:r w:rsidRPr="00660D05">
        <w:rPr>
          <w:spacing w:val="72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04</w:t>
      </w:r>
      <w:r w:rsidRPr="00660D05">
        <w:rPr>
          <w:spacing w:val="72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жовтня</w:t>
      </w:r>
      <w:r w:rsidRPr="00660D05">
        <w:rPr>
          <w:spacing w:val="72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2023</w:t>
      </w:r>
      <w:r w:rsidRPr="00660D05">
        <w:rPr>
          <w:spacing w:val="72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року</w:t>
      </w:r>
      <w:r w:rsidRPr="00660D05">
        <w:rPr>
          <w:spacing w:val="73"/>
          <w:w w:val="150"/>
          <w:sz w:val="24"/>
          <w:szCs w:val="24"/>
        </w:rPr>
        <w:t xml:space="preserve"> </w:t>
      </w:r>
      <w:r w:rsidRPr="00660D05">
        <w:rPr>
          <w:spacing w:val="-5"/>
          <w:sz w:val="24"/>
          <w:szCs w:val="24"/>
        </w:rPr>
        <w:t>за</w:t>
      </w:r>
    </w:p>
    <w:p w:rsidR="00FE01AE" w:rsidRPr="00660D05" w:rsidRDefault="00532AC7">
      <w:pPr>
        <w:pStyle w:val="a3"/>
        <w:ind w:right="107" w:firstLine="0"/>
        <w:rPr>
          <w:sz w:val="24"/>
          <w:szCs w:val="24"/>
        </w:rPr>
      </w:pPr>
      <w:r w:rsidRPr="00660D05">
        <w:rPr>
          <w:sz w:val="24"/>
          <w:szCs w:val="24"/>
        </w:rPr>
        <w:t>№</w:t>
      </w:r>
      <w:r w:rsidRPr="00660D05">
        <w:rPr>
          <w:spacing w:val="-1"/>
          <w:sz w:val="24"/>
          <w:szCs w:val="24"/>
        </w:rPr>
        <w:t xml:space="preserve"> </w:t>
      </w:r>
      <w:r w:rsidRPr="00660D05">
        <w:rPr>
          <w:sz w:val="24"/>
          <w:szCs w:val="24"/>
        </w:rPr>
        <w:t>1741/40797 (далі – Порядок ТО ВБСГ), та Правил безпеки систем газопостачання, затверджених наказом Міністерства енергетики та вугільної промисловості України від 15 травня 2015 року № 285, зареєстрованих в Міністерстві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юстиції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України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08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червня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2015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року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№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674/27119</w:t>
      </w:r>
      <w:r w:rsidRPr="00660D05">
        <w:rPr>
          <w:spacing w:val="80"/>
          <w:sz w:val="24"/>
          <w:szCs w:val="24"/>
        </w:rPr>
        <w:t xml:space="preserve"> </w:t>
      </w:r>
      <w:r w:rsidRPr="00660D05">
        <w:rPr>
          <w:sz w:val="24"/>
          <w:szCs w:val="24"/>
        </w:rPr>
        <w:t>(далі – Правила безпеки).</w:t>
      </w:r>
    </w:p>
    <w:p w:rsidR="00FE01AE" w:rsidRPr="00660D05" w:rsidRDefault="00532AC7">
      <w:pPr>
        <w:pStyle w:val="a3"/>
        <w:ind w:right="103"/>
        <w:rPr>
          <w:sz w:val="24"/>
          <w:szCs w:val="24"/>
        </w:rPr>
      </w:pPr>
      <w:r w:rsidRPr="00660D05">
        <w:rPr>
          <w:sz w:val="24"/>
          <w:szCs w:val="24"/>
        </w:rPr>
        <w:t>Цей Договір укладається на один багатоквартирний будинок та не може укладатись окремо з кожним співвласником багатоквартирного будинку.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16"/>
        </w:tabs>
        <w:ind w:right="101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Цей Договір є договором приєднання, що укладається з урахуванням вимог статей 633, 634, 641 та 642 Цивільного кодексу України та не потребує двостороннього підписання між Сторонами його письмової форми.</w:t>
      </w:r>
    </w:p>
    <w:p w:rsidR="00FE01AE" w:rsidRPr="00660D05" w:rsidRDefault="00660D05">
      <w:pPr>
        <w:pStyle w:val="a3"/>
        <w:spacing w:before="150"/>
        <w:ind w:right="101"/>
        <w:rPr>
          <w:sz w:val="24"/>
          <w:szCs w:val="24"/>
        </w:rPr>
      </w:pPr>
      <w:r>
        <w:rPr>
          <w:sz w:val="24"/>
          <w:szCs w:val="24"/>
        </w:rPr>
        <w:t>Ф</w:t>
      </w:r>
      <w:r w:rsidR="00532AC7" w:rsidRPr="00660D05">
        <w:rPr>
          <w:sz w:val="24"/>
          <w:szCs w:val="24"/>
        </w:rPr>
        <w:t>актом приєднання до умов цього Договору (акцептування договору) Колективним замовником є надання Оператору ГРМ підписаної заяви про укладення договору на технічне обслуговування внутрішньобудинкових</w:t>
      </w:r>
      <w:r w:rsidR="00532AC7" w:rsidRPr="00660D05">
        <w:rPr>
          <w:spacing w:val="80"/>
          <w:w w:val="150"/>
          <w:sz w:val="24"/>
          <w:szCs w:val="24"/>
        </w:rPr>
        <w:t xml:space="preserve"> </w:t>
      </w:r>
      <w:r w:rsidR="00532AC7" w:rsidRPr="00660D05">
        <w:rPr>
          <w:sz w:val="24"/>
          <w:szCs w:val="24"/>
        </w:rPr>
        <w:t>систем газопостачання багатоквартирного будинку за формою, наведеною у додатку до цього Договору, яка є невід’ємною частиною цього Договору.</w:t>
      </w:r>
    </w:p>
    <w:p w:rsidR="00FE01AE" w:rsidRPr="00660D05" w:rsidRDefault="00532AC7">
      <w:pPr>
        <w:pStyle w:val="a3"/>
        <w:spacing w:before="1"/>
        <w:ind w:right="99"/>
        <w:rPr>
          <w:sz w:val="24"/>
          <w:szCs w:val="24"/>
        </w:rPr>
      </w:pPr>
      <w:r w:rsidRPr="00660D05">
        <w:rPr>
          <w:sz w:val="24"/>
          <w:szCs w:val="24"/>
        </w:rPr>
        <w:t>У разі якщо в Оператора ГРМ відсутні від управителя багатоквартирного будинку, об’єднання співвласників багатоквартирного будинку, іншої уповноваженої співвласниками багатоквартирного будинку особи заява про укладення договору на технічне обслуговування внутрішньобудинкових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систем газопостачання багатоквартирного будинку або повідомлення про укладення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договору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на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ТО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ВБСГ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багатоквартирного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будинку з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іншим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суб’єктом господарювання, який має право на виконання таких робіт, вважається, що згідно зі статтею 19 Закону України «Про житлово-комунальні послуги» усі співвласники багатоквартирного будинку (Замовник за замовчуванням) приєдналися до цього Договору, з урахуванням положень абзацу четвертого пункту 9.1 цього Договору.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95"/>
        </w:tabs>
        <w:spacing w:before="282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lastRenderedPageBreak/>
        <w:t>Терміни, що використовуються в цьому Договорі вживаються у значеннях,</w:t>
      </w:r>
      <w:r w:rsidRPr="00660D05">
        <w:rPr>
          <w:spacing w:val="38"/>
          <w:sz w:val="24"/>
          <w:szCs w:val="24"/>
        </w:rPr>
        <w:t xml:space="preserve"> </w:t>
      </w:r>
      <w:r w:rsidRPr="00660D05">
        <w:rPr>
          <w:sz w:val="24"/>
          <w:szCs w:val="24"/>
        </w:rPr>
        <w:t>наведених</w:t>
      </w:r>
      <w:r w:rsidRPr="00660D05">
        <w:rPr>
          <w:spacing w:val="39"/>
          <w:sz w:val="24"/>
          <w:szCs w:val="24"/>
        </w:rPr>
        <w:t xml:space="preserve"> </w:t>
      </w:r>
      <w:r w:rsidRPr="00660D05">
        <w:rPr>
          <w:sz w:val="24"/>
          <w:szCs w:val="24"/>
        </w:rPr>
        <w:t>у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законах</w:t>
      </w:r>
      <w:r w:rsidRPr="00660D05">
        <w:rPr>
          <w:spacing w:val="39"/>
          <w:sz w:val="24"/>
          <w:szCs w:val="24"/>
        </w:rPr>
        <w:t xml:space="preserve"> </w:t>
      </w:r>
      <w:r w:rsidRPr="00660D05">
        <w:rPr>
          <w:sz w:val="24"/>
          <w:szCs w:val="24"/>
        </w:rPr>
        <w:t>України</w:t>
      </w:r>
      <w:r w:rsidRPr="00660D05">
        <w:rPr>
          <w:spacing w:val="39"/>
          <w:sz w:val="24"/>
          <w:szCs w:val="24"/>
        </w:rPr>
        <w:t xml:space="preserve"> </w:t>
      </w:r>
      <w:r w:rsidRPr="00660D05">
        <w:rPr>
          <w:sz w:val="24"/>
          <w:szCs w:val="24"/>
        </w:rPr>
        <w:t>«Про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житлово-комунальні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послуги»,</w:t>
      </w:r>
    </w:p>
    <w:p w:rsidR="00FE01AE" w:rsidRPr="00660D05" w:rsidRDefault="00532AC7">
      <w:pPr>
        <w:pStyle w:val="a3"/>
        <w:ind w:right="108" w:firstLine="0"/>
        <w:rPr>
          <w:sz w:val="24"/>
          <w:szCs w:val="24"/>
        </w:rPr>
      </w:pPr>
      <w:r w:rsidRPr="00660D05">
        <w:rPr>
          <w:sz w:val="24"/>
          <w:szCs w:val="24"/>
        </w:rPr>
        <w:t>«Про ринок природного газу», «Про особливості здійснення права власності у багатоквартирному будинку», «Про об'єднання співвласників багатоквартирного будинку», Порядку ТО ВБСГ, Правилах безпеки.</w:t>
      </w:r>
    </w:p>
    <w:p w:rsidR="00FE01AE" w:rsidRPr="00660D05" w:rsidRDefault="00532AC7">
      <w:pPr>
        <w:pStyle w:val="a3"/>
        <w:spacing w:line="242" w:lineRule="auto"/>
        <w:ind w:left="1610" w:right="347" w:firstLine="0"/>
        <w:rPr>
          <w:sz w:val="24"/>
          <w:szCs w:val="24"/>
        </w:rPr>
      </w:pPr>
      <w:r w:rsidRPr="00660D05">
        <w:rPr>
          <w:sz w:val="24"/>
          <w:szCs w:val="24"/>
        </w:rPr>
        <w:t>Скорочення,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що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застосовуються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у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цьому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Договорі,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мають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такі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значення: ТО – технічне обслуговування;</w:t>
      </w:r>
    </w:p>
    <w:p w:rsidR="00FE01AE" w:rsidRPr="00660D05" w:rsidRDefault="00532AC7">
      <w:pPr>
        <w:pStyle w:val="a3"/>
        <w:spacing w:line="317" w:lineRule="exact"/>
        <w:ind w:left="1610" w:firstLine="0"/>
        <w:rPr>
          <w:sz w:val="24"/>
          <w:szCs w:val="24"/>
        </w:rPr>
      </w:pPr>
      <w:r w:rsidRPr="00660D05">
        <w:rPr>
          <w:sz w:val="24"/>
          <w:szCs w:val="24"/>
        </w:rPr>
        <w:t>ВБСГ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−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внутрішньобудинкові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системи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газопостачання.</w:t>
      </w:r>
    </w:p>
    <w:p w:rsidR="00FE01AE" w:rsidRPr="00660D05" w:rsidRDefault="00532AC7">
      <w:pPr>
        <w:pStyle w:val="Heading1"/>
        <w:numPr>
          <w:ilvl w:val="0"/>
          <w:numId w:val="5"/>
        </w:numPr>
        <w:tabs>
          <w:tab w:val="left" w:pos="4686"/>
        </w:tabs>
        <w:spacing w:before="279"/>
        <w:ind w:left="4686" w:hanging="280"/>
        <w:jc w:val="left"/>
        <w:rPr>
          <w:sz w:val="24"/>
          <w:szCs w:val="24"/>
        </w:rPr>
      </w:pPr>
      <w:bookmarkStart w:id="1" w:name="2._Предмет_Договору"/>
      <w:bookmarkEnd w:id="1"/>
      <w:r w:rsidRPr="00660D05">
        <w:rPr>
          <w:sz w:val="24"/>
          <w:szCs w:val="24"/>
        </w:rPr>
        <w:t>Предмет</w:t>
      </w:r>
      <w:r w:rsidRPr="00660D05">
        <w:rPr>
          <w:spacing w:val="-10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Договору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21"/>
        </w:tabs>
        <w:spacing w:before="278"/>
        <w:ind w:right="99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 xml:space="preserve">За цим Договором Оператор ГРМ зобов'язується виконати роботи та послуги, що входять до ТО ВБСГ багатоквартирного будинку, а Колективний замовник/Замовник за замовчуванням зобов'язується сплатити вартість ТО ВБСГ багатоквартирного будинку у строки та у порядку, визначених цим </w:t>
      </w:r>
      <w:r w:rsidRPr="00660D05">
        <w:rPr>
          <w:spacing w:val="-2"/>
          <w:sz w:val="24"/>
          <w:szCs w:val="24"/>
        </w:rPr>
        <w:t>Договором.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507"/>
        </w:tabs>
        <w:spacing w:before="281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ТО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ВБСГ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багатоквартирного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будинку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забезпечується Оператором</w:t>
      </w:r>
      <w:r w:rsidRPr="00660D05">
        <w:rPr>
          <w:spacing w:val="-1"/>
          <w:sz w:val="24"/>
          <w:szCs w:val="24"/>
        </w:rPr>
        <w:t xml:space="preserve"> </w:t>
      </w:r>
      <w:r w:rsidRPr="00660D05">
        <w:rPr>
          <w:sz w:val="24"/>
          <w:szCs w:val="24"/>
        </w:rPr>
        <w:t>ГРМ з дотриманням вимог Порядку ТО ВБСГ та Правил безпеки, зокрема з урахуванням графіка ТО ВБСГ, оприлюдненого на вебсайті Оператора ГРМ.</w:t>
      </w:r>
    </w:p>
    <w:p w:rsidR="00FE01AE" w:rsidRPr="00660D05" w:rsidRDefault="00532AC7">
      <w:pPr>
        <w:pStyle w:val="a3"/>
        <w:spacing w:line="242" w:lineRule="auto"/>
        <w:ind w:right="107"/>
        <w:rPr>
          <w:sz w:val="24"/>
          <w:szCs w:val="24"/>
        </w:rPr>
      </w:pPr>
      <w:r w:rsidRPr="00660D05">
        <w:rPr>
          <w:sz w:val="24"/>
          <w:szCs w:val="24"/>
        </w:rPr>
        <w:t>Складення графіків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ТО ВБСГ здійснюється з урахуванням вимог Порядку ТО ВБСГ.</w:t>
      </w:r>
    </w:p>
    <w:p w:rsidR="00FE01AE" w:rsidRPr="00660D05" w:rsidRDefault="00532AC7">
      <w:pPr>
        <w:pStyle w:val="a3"/>
        <w:ind w:right="104"/>
        <w:rPr>
          <w:sz w:val="24"/>
          <w:szCs w:val="24"/>
        </w:rPr>
      </w:pPr>
      <w:r w:rsidRPr="00660D05">
        <w:rPr>
          <w:sz w:val="24"/>
          <w:szCs w:val="24"/>
        </w:rPr>
        <w:t>Про заплановане виконання ТО ВБСГ багатоквартирного будинку Оператор ГРМ не пізніше ніж за десять робочих днів до дати проведення ТО ВБСГ багатоквартирного будинку повідомляє про заплановані заходи:</w:t>
      </w:r>
    </w:p>
    <w:p w:rsidR="00FE01AE" w:rsidRPr="00660D05" w:rsidRDefault="00532AC7">
      <w:pPr>
        <w:pStyle w:val="a3"/>
        <w:ind w:right="105"/>
        <w:rPr>
          <w:sz w:val="24"/>
          <w:szCs w:val="24"/>
        </w:rPr>
      </w:pPr>
      <w:r w:rsidRPr="00660D05">
        <w:rPr>
          <w:sz w:val="24"/>
          <w:szCs w:val="24"/>
        </w:rPr>
        <w:t xml:space="preserve">Замовників за замовчуванням – шляхом розміщення оголошень у загальнодоступному місці при вході до кожного під’їзду багатоквартирного </w:t>
      </w:r>
      <w:r w:rsidRPr="00660D05">
        <w:rPr>
          <w:spacing w:val="-2"/>
          <w:sz w:val="24"/>
          <w:szCs w:val="24"/>
        </w:rPr>
        <w:t>будинку;</w:t>
      </w:r>
    </w:p>
    <w:p w:rsidR="00FE01AE" w:rsidRPr="00660D05" w:rsidRDefault="00532AC7">
      <w:pPr>
        <w:pStyle w:val="a3"/>
        <w:spacing w:before="150"/>
        <w:ind w:right="101"/>
        <w:rPr>
          <w:sz w:val="24"/>
          <w:szCs w:val="24"/>
        </w:rPr>
      </w:pPr>
      <w:r w:rsidRPr="00660D05">
        <w:rPr>
          <w:sz w:val="24"/>
          <w:szCs w:val="24"/>
        </w:rPr>
        <w:t>Колективного замовника – у спосіб, який буде зазначено у заяві про укладення договору на технічне обслуговування внутрішньобудинкових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систем газопостачання багатоквартирного будинку.</w:t>
      </w:r>
    </w:p>
    <w:p w:rsidR="00FE01AE" w:rsidRPr="00660D05" w:rsidRDefault="00532AC7">
      <w:pPr>
        <w:pStyle w:val="a3"/>
        <w:spacing w:before="1"/>
        <w:ind w:right="101"/>
        <w:rPr>
          <w:sz w:val="24"/>
          <w:szCs w:val="24"/>
        </w:rPr>
      </w:pPr>
      <w:r w:rsidRPr="00660D05">
        <w:rPr>
          <w:sz w:val="24"/>
          <w:szCs w:val="24"/>
        </w:rPr>
        <w:t>Колективний замовник зобов’язаний до початку робіт, не пізніше ніж за п’ять</w:t>
      </w:r>
      <w:r w:rsidRPr="00660D05">
        <w:rPr>
          <w:spacing w:val="-16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робочих днів, попередити власників/користувачів житлових та/або інших приміщень про дату виконання робіт з ТО ВБСГ багатоквартирного будинку згідно з вимогами Порядку ТО ВБСГ.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308"/>
        </w:tabs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Заходи з попередження виникнення аварійних ситуацій та документальне оформлення результатів робіт з ТО ВБСГ багатоквартирного будинку та ремонтних робіт ВБСГ багатоквартирного будинку визначаються Порядком ТО ВБСГ.</w:t>
      </w:r>
    </w:p>
    <w:p w:rsidR="00FE01AE" w:rsidRPr="00660D05" w:rsidRDefault="00532AC7">
      <w:pPr>
        <w:pStyle w:val="a3"/>
        <w:ind w:right="104"/>
        <w:rPr>
          <w:sz w:val="24"/>
          <w:szCs w:val="24"/>
        </w:rPr>
      </w:pPr>
      <w:r w:rsidRPr="00660D05">
        <w:rPr>
          <w:sz w:val="24"/>
          <w:szCs w:val="24"/>
        </w:rPr>
        <w:t>Межа експлуатаційної відповідальності Оператора ГРМ за ТО ВБСГ багатоквартирного будинку визначається Порядком ТО ВБСГ, зокрема додатком 1 до Порядку ТО ВБСГ.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75"/>
        </w:tabs>
        <w:spacing w:before="281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Доступ до квартир та/або інших приміщень у багатоквартирному будинку для здійснення ТО ВБСГ багатоквартирного будинку здійснюється з урахуванням особливостей, визначених Законом України «Про житлово- комунальні послуги» та Порядком ТО ВБСГ.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26"/>
        </w:tabs>
        <w:spacing w:before="279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Види робіт, що входять до ТО ВБСГ багатоквартирного будинку, та періодичність їх виконання визначаються Порядком ТО ВБСГ.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49"/>
        </w:tabs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З питань ТО ВБСГ багатоквартирного будинку Оператор ГРМ має право здійснювати інформування співвласників багатоквартирного будинку через їх електронні (особисті) кабінети споживачів послуги розподілу природного газу (далі – електронні кабінети) та в рахунках на оплату робіт та послуг за цим Договором.</w:t>
      </w:r>
    </w:p>
    <w:p w:rsidR="00F77BA2" w:rsidRDefault="00532AC7">
      <w:pPr>
        <w:pStyle w:val="a4"/>
        <w:numPr>
          <w:ilvl w:val="1"/>
          <w:numId w:val="5"/>
        </w:numPr>
        <w:tabs>
          <w:tab w:val="left" w:pos="2202"/>
        </w:tabs>
        <w:spacing w:before="282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При вирішенні всіх питань, що не обумовлені цим Договором, Сторони мають керуватися чинним законодавством, зокрема Порядком ТО ВБСГ та Правилами безпеки.</w:t>
      </w:r>
    </w:p>
    <w:p w:rsidR="00F77BA2" w:rsidRDefault="00F77B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E01AE" w:rsidRPr="00660D05" w:rsidRDefault="00532AC7">
      <w:pPr>
        <w:pStyle w:val="Heading1"/>
        <w:numPr>
          <w:ilvl w:val="0"/>
          <w:numId w:val="5"/>
        </w:numPr>
        <w:tabs>
          <w:tab w:val="left" w:pos="3121"/>
        </w:tabs>
        <w:spacing w:before="280"/>
        <w:ind w:left="3121" w:hanging="280"/>
        <w:jc w:val="left"/>
        <w:rPr>
          <w:sz w:val="24"/>
          <w:szCs w:val="24"/>
        </w:rPr>
      </w:pPr>
      <w:bookmarkStart w:id="2" w:name="3._Вартість_ТО_ВБСГ_та_порядок_розрахунк"/>
      <w:bookmarkEnd w:id="2"/>
      <w:r w:rsidRPr="00660D05">
        <w:rPr>
          <w:sz w:val="24"/>
          <w:szCs w:val="24"/>
        </w:rPr>
        <w:lastRenderedPageBreak/>
        <w:t>Вартість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ТО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ВБСГ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та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порядок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розрахунків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253"/>
        </w:tabs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Вартість ТО ВБСГ багатоквартирного будинку, що надається Оператором ГРМ, визначається кошторисною вартістю ТО ВБСГ багатоквартирного будинку, розміщеною на вебсайті Оператора ГРМ.</w:t>
      </w:r>
    </w:p>
    <w:p w:rsidR="00FE01AE" w:rsidRPr="00660D05" w:rsidRDefault="00532AC7">
      <w:pPr>
        <w:pStyle w:val="a3"/>
        <w:ind w:right="99"/>
        <w:rPr>
          <w:sz w:val="24"/>
          <w:szCs w:val="24"/>
        </w:rPr>
      </w:pPr>
      <w:r w:rsidRPr="00660D05">
        <w:rPr>
          <w:sz w:val="24"/>
          <w:szCs w:val="24"/>
        </w:rPr>
        <w:t>Кошторисна вартість ТО ВБСГ багатоквартирного будинку за цим Договором складається Оператором ГРМ з урахуванням вимог Порядку ТО ВБСГ, а також з урахуванням обмежень, передбачених граничними рівнями вартості виконання видів робіт та послуг, що входять до ТО ВБСГ багатоквартирного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будинку,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встановленими НКРЕКП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на</w:t>
      </w:r>
      <w:r w:rsidRPr="00660D05">
        <w:rPr>
          <w:spacing w:val="-1"/>
          <w:sz w:val="24"/>
          <w:szCs w:val="24"/>
        </w:rPr>
        <w:t xml:space="preserve"> </w:t>
      </w:r>
      <w:r w:rsidRPr="00660D05">
        <w:rPr>
          <w:sz w:val="24"/>
          <w:szCs w:val="24"/>
        </w:rPr>
        <w:t>відповідний</w:t>
      </w:r>
      <w:r w:rsidRPr="00660D05">
        <w:rPr>
          <w:spacing w:val="-1"/>
          <w:sz w:val="24"/>
          <w:szCs w:val="24"/>
        </w:rPr>
        <w:t xml:space="preserve"> </w:t>
      </w:r>
      <w:r w:rsidRPr="00660D05">
        <w:rPr>
          <w:sz w:val="24"/>
          <w:szCs w:val="24"/>
        </w:rPr>
        <w:t>рік,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та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має містити перелік робіт та послуг, їх кількість, ціну (вартість), одиниці виміру та іншу необхідну інформацію, пов’язану з ТО ВБСГ.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098"/>
        </w:tabs>
        <w:spacing w:before="150"/>
        <w:ind w:left="2098" w:hanging="488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Оплата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вартості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ТО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ВБСГ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здійснюється:</w:t>
      </w:r>
    </w:p>
    <w:p w:rsidR="00FE01AE" w:rsidRPr="00660D05" w:rsidRDefault="00532AC7">
      <w:pPr>
        <w:pStyle w:val="a3"/>
        <w:spacing w:before="2"/>
        <w:ind w:right="104"/>
        <w:rPr>
          <w:sz w:val="24"/>
          <w:szCs w:val="24"/>
        </w:rPr>
      </w:pPr>
      <w:r w:rsidRPr="00660D05">
        <w:rPr>
          <w:sz w:val="24"/>
          <w:szCs w:val="24"/>
        </w:rPr>
        <w:t>Колективним замовником протягом шести місяців з дня надання Оператором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ГРМ рахунку на оплату єдиним платежем. Надання рахунку на оплату здійснюється Оператором ГРМ у місяці, в якому проводиться ТО ВБСГ багатоквартирного будинку згідно з графіком ТО ВБСГ;</w:t>
      </w:r>
    </w:p>
    <w:p w:rsidR="00FE01AE" w:rsidRPr="00660D05" w:rsidRDefault="00532AC7">
      <w:pPr>
        <w:pStyle w:val="a3"/>
        <w:ind w:right="101"/>
        <w:rPr>
          <w:sz w:val="24"/>
          <w:szCs w:val="24"/>
        </w:rPr>
      </w:pPr>
      <w:r w:rsidRPr="00660D05">
        <w:rPr>
          <w:sz w:val="24"/>
          <w:szCs w:val="24"/>
        </w:rPr>
        <w:t>Замовником за замовчуванням на підставі індивідуальних рахунків на оплату. Оператор ГРМ розподіляє кошторисну вартість ТО ВБСГ багатоквартирного будинку між співвласниками багатоквартирного будинку пропорційно до кількості укладених договорів із споживачами послуг з розподілу природного газу у такому будинку. Надання Оператором ГРМ індивідуальних рахунків на оплату здійснюється у місяці, в якому проводиться ТО ВБСГ багатоквартирного будинку згідно з графіком ТО ВБСГ. Рахунок на оплату за ТО ВБСГ багатоквартирного будинку може бути відображений окремо у рахунку на оплату послуг з розподілу природного газу. Замовник за замовчуванням зобов’язаний здійснити оплату вартості ТО ВБСГ багатоквартирного будинку протягом шести місяців після виконання ТО ВБСГ.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36"/>
        </w:tabs>
        <w:spacing w:before="240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Оплата вартості ТО ВБСГ багатоквартирного будинку здійснюється на поточний рахунок Оператора ГРМ, вказаний в рахунках на оплату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Оператора ГРМ, з урахуванням податку на додану вартість.</w:t>
      </w:r>
    </w:p>
    <w:p w:rsidR="00FE01AE" w:rsidRPr="00660D05" w:rsidRDefault="00532AC7">
      <w:pPr>
        <w:pStyle w:val="a3"/>
        <w:spacing w:line="242" w:lineRule="auto"/>
        <w:ind w:right="109"/>
        <w:rPr>
          <w:sz w:val="24"/>
          <w:szCs w:val="24"/>
        </w:rPr>
      </w:pPr>
      <w:r w:rsidRPr="00660D05">
        <w:rPr>
          <w:sz w:val="24"/>
          <w:szCs w:val="24"/>
        </w:rPr>
        <w:t>Датою оплати є дата, на яку були зараховані кошти на рахунок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Оператора ГРМ.</w:t>
      </w:r>
    </w:p>
    <w:p w:rsidR="00FE01AE" w:rsidRPr="00660D05" w:rsidRDefault="00532AC7">
      <w:pPr>
        <w:pStyle w:val="a3"/>
        <w:ind w:right="105"/>
        <w:rPr>
          <w:sz w:val="24"/>
          <w:szCs w:val="24"/>
        </w:rPr>
      </w:pPr>
      <w:r w:rsidRPr="00660D05">
        <w:rPr>
          <w:sz w:val="24"/>
          <w:szCs w:val="24"/>
        </w:rPr>
        <w:t>У разі переплати сума переплати зараховується в рахунок оплати на наступний період або повертається на поточний рахунок Колективного замовника/Замовника за замовчуванням на його письмову вимогу у строк, що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не перевищує десять робочих днів з дня отримання письмової вимоги.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09"/>
        </w:tabs>
        <w:spacing w:before="233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По завершенню ТО ВБСГ багатоквартирного будинку Оператор ГРМ складає, підписує та подає на розгляд Колективному замовнику акт виконаних робіт (наданих послуг) у двох примірниках у спосіб визначений у заяві про укладення договору на технічне обслуговування внутрішньобудинкових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систем газопостачання багатоквартирного будинку.</w:t>
      </w:r>
    </w:p>
    <w:p w:rsidR="00FE01AE" w:rsidRPr="00660D05" w:rsidRDefault="00532AC7">
      <w:pPr>
        <w:pStyle w:val="a3"/>
        <w:ind w:right="103"/>
        <w:rPr>
          <w:sz w:val="24"/>
          <w:szCs w:val="24"/>
        </w:rPr>
      </w:pPr>
      <w:r w:rsidRPr="00660D05">
        <w:rPr>
          <w:sz w:val="24"/>
          <w:szCs w:val="24"/>
        </w:rPr>
        <w:t>Акт виконаних робіт (наданих послуг) має містити перелік та вартість виконаних робіт (наданих послуг).</w:t>
      </w:r>
    </w:p>
    <w:p w:rsidR="00FE01AE" w:rsidRPr="00660D05" w:rsidRDefault="00532AC7">
      <w:pPr>
        <w:pStyle w:val="a3"/>
        <w:ind w:right="103"/>
        <w:rPr>
          <w:sz w:val="24"/>
          <w:szCs w:val="24"/>
        </w:rPr>
      </w:pPr>
      <w:r w:rsidRPr="00660D05">
        <w:rPr>
          <w:sz w:val="24"/>
          <w:szCs w:val="24"/>
        </w:rPr>
        <w:t>Колективний замовник зобов’язується підписати акт виконаних робіт (наданих послуг) та один примірник акта передати Оператору ГРМ протягом п’яти робочих днів з дати його отримання.</w:t>
      </w:r>
    </w:p>
    <w:p w:rsidR="00FE01AE" w:rsidRPr="00660D05" w:rsidRDefault="00532AC7">
      <w:pPr>
        <w:pStyle w:val="a3"/>
        <w:spacing w:before="1"/>
        <w:ind w:right="102"/>
        <w:rPr>
          <w:sz w:val="24"/>
          <w:szCs w:val="24"/>
        </w:rPr>
      </w:pPr>
      <w:r w:rsidRPr="00660D05">
        <w:rPr>
          <w:sz w:val="24"/>
          <w:szCs w:val="24"/>
        </w:rPr>
        <w:t>Якщо Колективний замовник протягом п’яти робочих днів з дня отримання від Оператора ГРМ акта виконаних робіт (наданих послуг) не підписує наданий акт та/або не надає письмової мотивованої відмови у підписанні акта виконаних робіт (наданих послуг), роботи/послуги вважаються прийнятими Колективним замовником без зауважень та підлягають оплаті відповідно до умов цього Договору.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09"/>
        </w:tabs>
        <w:spacing w:before="281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Виконання робіт з ТО ВБСГ багатоквартирного будинку фіксується в акті ТО ВБСГ у багатоквартирному будинку, який розміщується на вебсайті Оператора ГРМ у випадках визначених Порядком ТО ВБСГ.</w:t>
      </w:r>
    </w:p>
    <w:p w:rsidR="00FE01AE" w:rsidRPr="00660D05" w:rsidRDefault="00FE01AE">
      <w:pPr>
        <w:jc w:val="both"/>
        <w:rPr>
          <w:sz w:val="24"/>
          <w:szCs w:val="24"/>
        </w:rPr>
        <w:sectPr w:rsidR="00FE01AE" w:rsidRPr="00660D05" w:rsidSect="00660D05">
          <w:headerReference w:type="default" r:id="rId7"/>
          <w:pgSz w:w="11910" w:h="16840"/>
          <w:pgMar w:top="980" w:right="460" w:bottom="280" w:left="142" w:header="717" w:footer="0" w:gutter="0"/>
          <w:cols w:space="720"/>
        </w:sectPr>
      </w:pPr>
    </w:p>
    <w:p w:rsidR="00FE01AE" w:rsidRPr="00660D05" w:rsidRDefault="00532AC7">
      <w:pPr>
        <w:pStyle w:val="a3"/>
        <w:spacing w:before="150"/>
        <w:ind w:right="101"/>
        <w:rPr>
          <w:sz w:val="24"/>
          <w:szCs w:val="24"/>
        </w:rPr>
      </w:pPr>
      <w:r w:rsidRPr="00660D05">
        <w:rPr>
          <w:sz w:val="24"/>
          <w:szCs w:val="24"/>
        </w:rPr>
        <w:lastRenderedPageBreak/>
        <w:t>На вимогу Колективного замовника/Замовника за замовчуванням Оператор ГРМ зобов’язаний надати такому замовнику протягом десяти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робочих днів перелік та вартість виконаних робіт (наданих послуг) за відповідний період.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284"/>
        </w:tabs>
        <w:spacing w:before="282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У разі виникнення у Колективного замовника/Замовника за замовчуванням заборгованості за цим Договором Сторони можуть укласти графік погашення заборгованості, який оформлюється окремим договором про реструктуризацію заборгованості.</w:t>
      </w:r>
    </w:p>
    <w:p w:rsidR="00FE01AE" w:rsidRPr="00660D05" w:rsidRDefault="00532AC7">
      <w:pPr>
        <w:pStyle w:val="Heading1"/>
        <w:numPr>
          <w:ilvl w:val="0"/>
          <w:numId w:val="5"/>
        </w:numPr>
        <w:tabs>
          <w:tab w:val="left" w:pos="4725"/>
        </w:tabs>
        <w:spacing w:before="279"/>
        <w:ind w:left="4725" w:hanging="280"/>
        <w:jc w:val="left"/>
        <w:rPr>
          <w:sz w:val="24"/>
          <w:szCs w:val="24"/>
        </w:rPr>
      </w:pPr>
      <w:bookmarkStart w:id="3" w:name="4._Обов’язки_Сторін"/>
      <w:bookmarkEnd w:id="3"/>
      <w:r w:rsidRPr="00660D05">
        <w:rPr>
          <w:sz w:val="24"/>
          <w:szCs w:val="24"/>
        </w:rPr>
        <w:t>Обов’язки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Сторін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098"/>
        </w:tabs>
        <w:ind w:left="2098" w:hanging="488"/>
        <w:rPr>
          <w:sz w:val="24"/>
          <w:szCs w:val="24"/>
        </w:rPr>
      </w:pPr>
      <w:r w:rsidRPr="00660D05">
        <w:rPr>
          <w:sz w:val="24"/>
          <w:szCs w:val="24"/>
        </w:rPr>
        <w:t>Оператор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ГРМ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зобов’язаний:</w:t>
      </w:r>
    </w:p>
    <w:p w:rsidR="00FE01AE" w:rsidRPr="00660D05" w:rsidRDefault="00532AC7">
      <w:pPr>
        <w:pStyle w:val="a4"/>
        <w:numPr>
          <w:ilvl w:val="0"/>
          <w:numId w:val="4"/>
        </w:numPr>
        <w:tabs>
          <w:tab w:val="left" w:pos="1920"/>
        </w:tabs>
        <w:spacing w:before="241"/>
        <w:ind w:right="99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розміщувати на своєму вебсайті чинну редакцію Типового договору на технічне обслуговування внутрішньобудинкових систем газопостачання багатоквартирного будинку, граничні рівні вартості виконання видів робіт та послуг з ТО ВБСГ багатоквартирних будинків, кошторисну вартість ТО ВБСГ окремо по кожному багатоквартирному будинку, розташованому на території ліцензованої діяльності Оператора ГРМ, а також іншу інформацію, обов’язковість розміщення якої на вебсайті Оператора ГРМ визначена Порядком ТО ВБСГ;</w:t>
      </w:r>
    </w:p>
    <w:p w:rsidR="00FE01AE" w:rsidRPr="00660D05" w:rsidRDefault="00532AC7">
      <w:pPr>
        <w:pStyle w:val="a4"/>
        <w:numPr>
          <w:ilvl w:val="0"/>
          <w:numId w:val="4"/>
        </w:numPr>
        <w:tabs>
          <w:tab w:val="left" w:pos="1999"/>
        </w:tabs>
        <w:spacing w:before="239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надавати рахунки на оплату вартості ТО ВБСГ багатоквартирного будинку згідно з умовами цього Договору;</w:t>
      </w:r>
    </w:p>
    <w:p w:rsidR="00FE01AE" w:rsidRPr="00660D05" w:rsidRDefault="00532AC7">
      <w:pPr>
        <w:pStyle w:val="a4"/>
        <w:numPr>
          <w:ilvl w:val="0"/>
          <w:numId w:val="4"/>
        </w:numPr>
        <w:tabs>
          <w:tab w:val="left" w:pos="1913"/>
        </w:tabs>
        <w:spacing w:before="242"/>
        <w:ind w:left="1913" w:hanging="303"/>
        <w:rPr>
          <w:sz w:val="24"/>
          <w:szCs w:val="24"/>
        </w:rPr>
      </w:pPr>
      <w:r w:rsidRPr="00660D05">
        <w:rPr>
          <w:sz w:val="24"/>
          <w:szCs w:val="24"/>
        </w:rPr>
        <w:t>дотримуватись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графіка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ТО</w:t>
      </w:r>
      <w:r w:rsidRPr="00660D05">
        <w:rPr>
          <w:spacing w:val="-4"/>
          <w:sz w:val="24"/>
          <w:szCs w:val="24"/>
        </w:rPr>
        <w:t xml:space="preserve"> ВБСГ;</w:t>
      </w:r>
    </w:p>
    <w:p w:rsidR="00FE01AE" w:rsidRPr="00660D05" w:rsidRDefault="00532AC7">
      <w:pPr>
        <w:pStyle w:val="a4"/>
        <w:numPr>
          <w:ilvl w:val="0"/>
          <w:numId w:val="4"/>
        </w:numPr>
        <w:tabs>
          <w:tab w:val="left" w:pos="1957"/>
        </w:tabs>
        <w:spacing w:before="240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при виконанні робіт з ТО ВБСГ багатоквартирного будинку мати та пред’являти за вимогою Колективного замовника/Замовника за замовчуванням посвідчення особи представника Оператора ГРМ, що має містити:</w:t>
      </w:r>
    </w:p>
    <w:p w:rsidR="00FE01AE" w:rsidRPr="00660D05" w:rsidRDefault="00532AC7">
      <w:pPr>
        <w:pStyle w:val="a3"/>
        <w:ind w:left="1610" w:right="819" w:firstLine="0"/>
        <w:jc w:val="left"/>
        <w:rPr>
          <w:sz w:val="24"/>
          <w:szCs w:val="24"/>
        </w:rPr>
      </w:pPr>
      <w:r w:rsidRPr="00660D05">
        <w:rPr>
          <w:sz w:val="24"/>
          <w:szCs w:val="24"/>
        </w:rPr>
        <w:t>найменування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суб’єкта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господарювання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–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виконавця</w:t>
      </w:r>
      <w:r w:rsidRPr="00660D05">
        <w:rPr>
          <w:spacing w:val="-9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робіт; прізвище, ім’я, по батькові (за наявності);</w:t>
      </w:r>
    </w:p>
    <w:p w:rsidR="00FE01AE" w:rsidRPr="00660D05" w:rsidRDefault="00532AC7">
      <w:pPr>
        <w:pStyle w:val="a3"/>
        <w:ind w:left="1610" w:firstLine="0"/>
        <w:jc w:val="left"/>
        <w:rPr>
          <w:sz w:val="24"/>
          <w:szCs w:val="24"/>
        </w:rPr>
      </w:pPr>
      <w:r w:rsidRPr="00660D05">
        <w:rPr>
          <w:sz w:val="24"/>
          <w:szCs w:val="24"/>
        </w:rPr>
        <w:t>фотографію,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що</w:t>
      </w:r>
      <w:r w:rsidRPr="00660D05">
        <w:rPr>
          <w:spacing w:val="-9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дозволяє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споживачам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ідентифікувати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цих</w:t>
      </w:r>
      <w:r w:rsidRPr="00660D05">
        <w:rPr>
          <w:spacing w:val="-9"/>
          <w:sz w:val="24"/>
          <w:szCs w:val="24"/>
        </w:rPr>
        <w:t xml:space="preserve"> </w:t>
      </w:r>
      <w:r w:rsidRPr="00660D05">
        <w:rPr>
          <w:sz w:val="24"/>
          <w:szCs w:val="24"/>
        </w:rPr>
        <w:t>осіб; найменування займаної посади;</w:t>
      </w:r>
    </w:p>
    <w:p w:rsidR="00FE01AE" w:rsidRPr="00660D05" w:rsidRDefault="00532AC7" w:rsidP="00F77BA2">
      <w:pPr>
        <w:pStyle w:val="a4"/>
        <w:numPr>
          <w:ilvl w:val="0"/>
          <w:numId w:val="4"/>
        </w:numPr>
        <w:tabs>
          <w:tab w:val="left" w:pos="1985"/>
        </w:tabs>
        <w:spacing w:before="240"/>
        <w:ind w:right="104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проводити роз’яснювальну роботу та інструктаж власників/користувачів житлових та/або нежитлових приміщень в процесі проведення ТО ВБСГ багатоквартирного будинку;</w:t>
      </w:r>
    </w:p>
    <w:p w:rsidR="00FE01AE" w:rsidRPr="00660D05" w:rsidRDefault="00532AC7">
      <w:pPr>
        <w:pStyle w:val="a4"/>
        <w:numPr>
          <w:ilvl w:val="0"/>
          <w:numId w:val="4"/>
        </w:numPr>
        <w:tabs>
          <w:tab w:val="left" w:pos="2062"/>
        </w:tabs>
        <w:spacing w:before="239"/>
        <w:ind w:right="104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припинити розподіл природного газу у випадках передбачених законодавством, зокрема Порядком ТО ВБСГ, Правилами безпеки;</w:t>
      </w:r>
    </w:p>
    <w:p w:rsidR="00FE01AE" w:rsidRPr="00660D05" w:rsidRDefault="00532AC7">
      <w:pPr>
        <w:pStyle w:val="a4"/>
        <w:numPr>
          <w:ilvl w:val="0"/>
          <w:numId w:val="4"/>
        </w:numPr>
        <w:tabs>
          <w:tab w:val="left" w:pos="2098"/>
        </w:tabs>
        <w:spacing w:before="242"/>
        <w:ind w:right="107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за письмовою вимогою Колективного замовника/Замовника за замовчуванням безкоштовно надати йому завірену письмову форму цього Договору протягом десяти днів з дня надання Оператору ГРМ такої вимоги;</w:t>
      </w:r>
    </w:p>
    <w:p w:rsidR="00FE01AE" w:rsidRPr="00660D05" w:rsidRDefault="00532AC7" w:rsidP="00F77BA2">
      <w:pPr>
        <w:pStyle w:val="a4"/>
        <w:numPr>
          <w:ilvl w:val="0"/>
          <w:numId w:val="4"/>
        </w:numPr>
        <w:tabs>
          <w:tab w:val="left" w:pos="2127"/>
        </w:tabs>
        <w:spacing w:before="150"/>
        <w:ind w:left="851" w:right="110" w:firstLine="850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розмістити на власному вебсайті та в рахунках на оплату контактні номери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телефонів,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електронні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адреси,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чат-боти</w:t>
      </w:r>
      <w:r w:rsidRPr="00660D05">
        <w:rPr>
          <w:spacing w:val="64"/>
          <w:sz w:val="24"/>
          <w:szCs w:val="24"/>
        </w:rPr>
        <w:t xml:space="preserve"> </w:t>
      </w:r>
      <w:r w:rsidRPr="00660D05">
        <w:rPr>
          <w:sz w:val="24"/>
          <w:szCs w:val="24"/>
        </w:rPr>
        <w:t>та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інші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засоби</w:t>
      </w:r>
      <w:r w:rsidRPr="00660D05">
        <w:rPr>
          <w:spacing w:val="65"/>
          <w:sz w:val="24"/>
          <w:szCs w:val="24"/>
        </w:rPr>
        <w:t xml:space="preserve"> </w:t>
      </w:r>
      <w:r w:rsidRPr="00660D05">
        <w:rPr>
          <w:sz w:val="24"/>
          <w:szCs w:val="24"/>
        </w:rPr>
        <w:t>електронного</w:t>
      </w:r>
      <w:r w:rsidR="00660D05">
        <w:rPr>
          <w:sz w:val="24"/>
          <w:szCs w:val="24"/>
        </w:rPr>
        <w:t xml:space="preserve"> </w:t>
      </w:r>
      <w:r w:rsidRPr="00660D05">
        <w:rPr>
          <w:sz w:val="24"/>
          <w:szCs w:val="24"/>
        </w:rPr>
        <w:t>зв’язку, за якими Оператором ГРМ надаються роз’яснення щодо умов цього Договору, зокрема щодо порядку розрахунків, кошторисної вартості ТО ВБСГ багатоквартирного будинку і переліку видів робіт та послуг з ТО ВБСГ багатоквартирного будинку;</w:t>
      </w:r>
    </w:p>
    <w:p w:rsidR="00FE01AE" w:rsidRPr="00660D05" w:rsidRDefault="00532AC7">
      <w:pPr>
        <w:pStyle w:val="a4"/>
        <w:numPr>
          <w:ilvl w:val="0"/>
          <w:numId w:val="4"/>
        </w:numPr>
        <w:tabs>
          <w:tab w:val="left" w:pos="2113"/>
        </w:tabs>
        <w:spacing w:before="241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дотримуватися інших обов’язків, визначених цим Договором, Порядком ТО ВБСГ та Правилами безпеки.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00"/>
        </w:tabs>
        <w:ind w:left="2100" w:hanging="490"/>
        <w:rPr>
          <w:sz w:val="24"/>
          <w:szCs w:val="24"/>
        </w:rPr>
      </w:pPr>
      <w:r w:rsidRPr="00660D05">
        <w:rPr>
          <w:sz w:val="24"/>
          <w:szCs w:val="24"/>
        </w:rPr>
        <w:t>Колективний</w:t>
      </w:r>
      <w:r w:rsidRPr="00660D05">
        <w:rPr>
          <w:spacing w:val="-11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замовник/Замовник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-11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замовчуванням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зобов’язаний:</w:t>
      </w:r>
    </w:p>
    <w:p w:rsidR="00FE01AE" w:rsidRPr="00660D05" w:rsidRDefault="00532AC7">
      <w:pPr>
        <w:pStyle w:val="a4"/>
        <w:numPr>
          <w:ilvl w:val="0"/>
          <w:numId w:val="3"/>
        </w:numPr>
        <w:tabs>
          <w:tab w:val="left" w:pos="1996"/>
        </w:tabs>
        <w:spacing w:before="240"/>
        <w:ind w:right="105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 xml:space="preserve">дотримуватись Порядку ТО ВБСГ, Правил безпеки та умов цього </w:t>
      </w:r>
      <w:r w:rsidRPr="00660D05">
        <w:rPr>
          <w:spacing w:val="-2"/>
          <w:sz w:val="24"/>
          <w:szCs w:val="24"/>
        </w:rPr>
        <w:t>Договору;</w:t>
      </w:r>
    </w:p>
    <w:p w:rsidR="00FE01AE" w:rsidRPr="00660D05" w:rsidRDefault="00532AC7">
      <w:pPr>
        <w:pStyle w:val="a4"/>
        <w:numPr>
          <w:ilvl w:val="0"/>
          <w:numId w:val="3"/>
        </w:numPr>
        <w:tabs>
          <w:tab w:val="left" w:pos="1913"/>
        </w:tabs>
        <w:spacing w:before="241"/>
        <w:ind w:left="1913" w:hanging="303"/>
        <w:rPr>
          <w:sz w:val="24"/>
          <w:szCs w:val="24"/>
        </w:rPr>
      </w:pPr>
      <w:r w:rsidRPr="00660D05">
        <w:rPr>
          <w:sz w:val="24"/>
          <w:szCs w:val="24"/>
        </w:rPr>
        <w:lastRenderedPageBreak/>
        <w:t>здійснювати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оплату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на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умовах,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визначених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цим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Договором;</w:t>
      </w:r>
    </w:p>
    <w:p w:rsidR="00FE01AE" w:rsidRPr="00660D05" w:rsidRDefault="00532AC7">
      <w:pPr>
        <w:pStyle w:val="a4"/>
        <w:numPr>
          <w:ilvl w:val="0"/>
          <w:numId w:val="3"/>
        </w:numPr>
        <w:tabs>
          <w:tab w:val="left" w:pos="1940"/>
        </w:tabs>
        <w:spacing w:before="240"/>
        <w:ind w:right="110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допускати представників Оператора ГРМ до житлового та/або іншого приміщення, де прокладені ВБСГ багатоквартирного будинку;</w:t>
      </w:r>
    </w:p>
    <w:p w:rsidR="00FE01AE" w:rsidRPr="00660D05" w:rsidRDefault="00532AC7">
      <w:pPr>
        <w:pStyle w:val="a4"/>
        <w:numPr>
          <w:ilvl w:val="0"/>
          <w:numId w:val="3"/>
        </w:numPr>
        <w:tabs>
          <w:tab w:val="left" w:pos="1991"/>
        </w:tabs>
        <w:spacing w:before="240"/>
        <w:ind w:right="109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усувати порушення, виявлені під час виконання робіт з ТО ВБСГ багатоквартирного будинку згідно з Порядком ТО ВБСГ;</w:t>
      </w:r>
    </w:p>
    <w:p w:rsidR="00FE01AE" w:rsidRPr="00660D05" w:rsidRDefault="00532AC7">
      <w:pPr>
        <w:pStyle w:val="a4"/>
        <w:numPr>
          <w:ilvl w:val="0"/>
          <w:numId w:val="3"/>
        </w:numPr>
        <w:tabs>
          <w:tab w:val="left" w:pos="1967"/>
        </w:tabs>
        <w:spacing w:before="239"/>
        <w:ind w:right="104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дотримуватися інших обов’язків, визначених Законом України «Про житлово-комунальні послуги», Порядком ТО ВБСГ, Правилами безпеки.</w:t>
      </w:r>
    </w:p>
    <w:p w:rsidR="00FE01AE" w:rsidRPr="00660D05" w:rsidRDefault="00532AC7">
      <w:pPr>
        <w:pStyle w:val="Heading1"/>
        <w:numPr>
          <w:ilvl w:val="0"/>
          <w:numId w:val="5"/>
        </w:numPr>
        <w:tabs>
          <w:tab w:val="left" w:pos="4986"/>
        </w:tabs>
        <w:spacing w:before="282"/>
        <w:ind w:left="4986" w:hanging="280"/>
        <w:jc w:val="left"/>
        <w:rPr>
          <w:sz w:val="24"/>
          <w:szCs w:val="24"/>
        </w:rPr>
      </w:pPr>
      <w:bookmarkStart w:id="4" w:name="5._Права_Сторін"/>
      <w:bookmarkEnd w:id="4"/>
      <w:r w:rsidRPr="00660D05">
        <w:rPr>
          <w:sz w:val="24"/>
          <w:szCs w:val="24"/>
        </w:rPr>
        <w:t>Права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Сторін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099"/>
        </w:tabs>
        <w:spacing w:before="278"/>
        <w:ind w:left="2099" w:hanging="489"/>
        <w:rPr>
          <w:sz w:val="24"/>
          <w:szCs w:val="24"/>
        </w:rPr>
      </w:pPr>
      <w:r w:rsidRPr="00660D05">
        <w:rPr>
          <w:sz w:val="24"/>
          <w:szCs w:val="24"/>
        </w:rPr>
        <w:t>Оператор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ГРМ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має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право:</w:t>
      </w:r>
    </w:p>
    <w:p w:rsidR="00FE01AE" w:rsidRPr="00660D05" w:rsidRDefault="00532AC7">
      <w:pPr>
        <w:pStyle w:val="a4"/>
        <w:numPr>
          <w:ilvl w:val="0"/>
          <w:numId w:val="2"/>
        </w:numPr>
        <w:tabs>
          <w:tab w:val="left" w:pos="1942"/>
        </w:tabs>
        <w:spacing w:before="240"/>
        <w:ind w:right="109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отримувати від Колективного замовника/Замовника за замовчуванням оплату за цим Договором;</w:t>
      </w:r>
    </w:p>
    <w:p w:rsidR="00FE01AE" w:rsidRPr="00660D05" w:rsidRDefault="00532AC7">
      <w:pPr>
        <w:pStyle w:val="a4"/>
        <w:numPr>
          <w:ilvl w:val="0"/>
          <w:numId w:val="2"/>
        </w:numPr>
        <w:tabs>
          <w:tab w:val="left" w:pos="1999"/>
        </w:tabs>
        <w:spacing w:before="242"/>
        <w:ind w:right="101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на безперешкодний та безкоштовний доступ до багатоквартирного будинку та його приміщень, де розміщені складові ВБСГ згідно з вимогами Закону України «Про житлово-комунальні послуги» та Порядку ТО ВБСГ;</w:t>
      </w:r>
    </w:p>
    <w:p w:rsidR="00FE01AE" w:rsidRPr="00660D05" w:rsidRDefault="00532AC7">
      <w:pPr>
        <w:pStyle w:val="a4"/>
        <w:numPr>
          <w:ilvl w:val="0"/>
          <w:numId w:val="2"/>
        </w:numPr>
        <w:tabs>
          <w:tab w:val="left" w:pos="1917"/>
        </w:tabs>
        <w:spacing w:before="239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розірвати цей Договір в односторонньому порядку згідно з пунктом 9.2 цього Договору;</w:t>
      </w:r>
    </w:p>
    <w:p w:rsidR="00FE01AE" w:rsidRPr="00660D05" w:rsidRDefault="00532AC7">
      <w:pPr>
        <w:pStyle w:val="a4"/>
        <w:numPr>
          <w:ilvl w:val="0"/>
          <w:numId w:val="2"/>
        </w:numPr>
        <w:tabs>
          <w:tab w:val="left" w:pos="2053"/>
        </w:tabs>
        <w:spacing w:before="239" w:line="242" w:lineRule="auto"/>
        <w:ind w:right="104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припинити розподіл природного газу у випадках, передбачених законодавством, зокрема Порядком ТО ВБСГ, Правилами безпеки;</w:t>
      </w:r>
    </w:p>
    <w:p w:rsidR="00FE01AE" w:rsidRPr="00660D05" w:rsidRDefault="00532AC7">
      <w:pPr>
        <w:pStyle w:val="a4"/>
        <w:numPr>
          <w:ilvl w:val="0"/>
          <w:numId w:val="2"/>
        </w:numPr>
        <w:tabs>
          <w:tab w:val="left" w:pos="1972"/>
        </w:tabs>
        <w:spacing w:before="236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 xml:space="preserve">інші права, передбачені Законом України «Про житлово-комунальні послуги», Порядком ТО ВБСГ та іншими нормативно-правовими актами </w:t>
      </w:r>
      <w:r w:rsidRPr="00660D05">
        <w:rPr>
          <w:spacing w:val="-2"/>
          <w:sz w:val="24"/>
          <w:szCs w:val="24"/>
        </w:rPr>
        <w:t>України.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00"/>
        </w:tabs>
        <w:spacing w:before="239"/>
        <w:ind w:left="2100" w:hanging="490"/>
        <w:rPr>
          <w:sz w:val="24"/>
          <w:szCs w:val="24"/>
        </w:rPr>
      </w:pPr>
      <w:r w:rsidRPr="00660D05">
        <w:rPr>
          <w:sz w:val="24"/>
          <w:szCs w:val="24"/>
        </w:rPr>
        <w:t>Колективний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замовник/Замовник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-1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замовчуванням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має</w:t>
      </w:r>
      <w:r w:rsidRPr="00660D05">
        <w:rPr>
          <w:spacing w:val="-10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право:</w:t>
      </w:r>
    </w:p>
    <w:p w:rsidR="00FE01AE" w:rsidRPr="00660D05" w:rsidRDefault="00532AC7">
      <w:pPr>
        <w:pStyle w:val="a4"/>
        <w:numPr>
          <w:ilvl w:val="0"/>
          <w:numId w:val="1"/>
        </w:numPr>
        <w:tabs>
          <w:tab w:val="left" w:pos="1971"/>
        </w:tabs>
        <w:spacing w:before="240"/>
        <w:ind w:right="109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на виконання Оператором ГРМ робіт та послуг, що входять до ТО ВБСГ багатоквартирного будинку;</w:t>
      </w:r>
    </w:p>
    <w:p w:rsidR="00FE01AE" w:rsidRPr="00660D05" w:rsidRDefault="00532AC7">
      <w:pPr>
        <w:pStyle w:val="a4"/>
        <w:numPr>
          <w:ilvl w:val="0"/>
          <w:numId w:val="1"/>
        </w:numPr>
        <w:tabs>
          <w:tab w:val="left" w:pos="2092"/>
        </w:tabs>
        <w:spacing w:before="150" w:line="242" w:lineRule="auto"/>
        <w:ind w:right="105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вимагати пред’явлення посвідчення особи кожного працівника Оператора ГРМ, який виконує роботи з ТО ВБСГ багатоквартирного будинку;</w:t>
      </w:r>
    </w:p>
    <w:p w:rsidR="00FE01AE" w:rsidRPr="00660D05" w:rsidRDefault="00532AC7">
      <w:pPr>
        <w:pStyle w:val="a4"/>
        <w:numPr>
          <w:ilvl w:val="0"/>
          <w:numId w:val="1"/>
        </w:numPr>
        <w:tabs>
          <w:tab w:val="left" w:pos="2080"/>
        </w:tabs>
        <w:spacing w:before="235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на отримання інформації про кошторисну вартість ТО ВБСГ багатоквартирного будинку, транспортні витрати/послуги та види робіт, які є обов’язковими під час ТО ВБСГ багатоквартирного будинку;</w:t>
      </w:r>
    </w:p>
    <w:p w:rsidR="00FE01AE" w:rsidRPr="00660D05" w:rsidRDefault="00532AC7">
      <w:pPr>
        <w:pStyle w:val="a4"/>
        <w:numPr>
          <w:ilvl w:val="0"/>
          <w:numId w:val="1"/>
        </w:numPr>
        <w:tabs>
          <w:tab w:val="left" w:pos="1927"/>
        </w:tabs>
        <w:spacing w:before="239"/>
        <w:ind w:right="108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на розірвання цього Договору у встановленому законодавством та цим Договором порядку та укладення договору на ТО ВБСГ багатоквартирного будинку з іншим суб’єктом господарювання ніж Оператор ГРМ;</w:t>
      </w:r>
    </w:p>
    <w:p w:rsidR="00FE01AE" w:rsidRPr="00660D05" w:rsidRDefault="00532AC7">
      <w:pPr>
        <w:pStyle w:val="a4"/>
        <w:numPr>
          <w:ilvl w:val="0"/>
          <w:numId w:val="1"/>
        </w:numPr>
        <w:tabs>
          <w:tab w:val="left" w:pos="1955"/>
        </w:tabs>
        <w:spacing w:before="241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погоджувати з Оператором ГРМ графік ТО ВБСГ багатоквартирного будинку (цей підпункт застосовується до Колективного замовника);</w:t>
      </w:r>
    </w:p>
    <w:p w:rsidR="00FE01AE" w:rsidRPr="00660D05" w:rsidRDefault="00532AC7">
      <w:pPr>
        <w:pStyle w:val="a4"/>
        <w:numPr>
          <w:ilvl w:val="0"/>
          <w:numId w:val="1"/>
        </w:numPr>
        <w:tabs>
          <w:tab w:val="left" w:pos="2044"/>
        </w:tabs>
        <w:spacing w:before="240"/>
        <w:ind w:right="107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вимагати від Оператора ГРМ письмову форму цього Договору, завірену відповідно до вимог чинного законодавства;</w:t>
      </w:r>
    </w:p>
    <w:p w:rsidR="00FE01AE" w:rsidRPr="00F77BA2" w:rsidRDefault="00532AC7">
      <w:pPr>
        <w:pStyle w:val="a4"/>
        <w:numPr>
          <w:ilvl w:val="0"/>
          <w:numId w:val="1"/>
        </w:numPr>
        <w:tabs>
          <w:tab w:val="left" w:pos="1972"/>
        </w:tabs>
        <w:spacing w:before="239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 xml:space="preserve">інші права, передбачені Законом України «Про житлово-комунальні послуги», Порядком ТО ВБСГ та іншими нормативно-правовими актами </w:t>
      </w:r>
      <w:r w:rsidRPr="00660D05">
        <w:rPr>
          <w:spacing w:val="-2"/>
          <w:sz w:val="24"/>
          <w:szCs w:val="24"/>
        </w:rPr>
        <w:t>України.</w:t>
      </w:r>
    </w:p>
    <w:p w:rsidR="00F77BA2" w:rsidRPr="00660D05" w:rsidRDefault="00F77BA2" w:rsidP="00F77BA2">
      <w:pPr>
        <w:pStyle w:val="a4"/>
        <w:tabs>
          <w:tab w:val="left" w:pos="1972"/>
        </w:tabs>
        <w:spacing w:before="239"/>
        <w:ind w:left="1609" w:right="102" w:firstLine="0"/>
        <w:jc w:val="left"/>
        <w:rPr>
          <w:sz w:val="24"/>
          <w:szCs w:val="24"/>
        </w:rPr>
      </w:pPr>
    </w:p>
    <w:p w:rsidR="00FE01AE" w:rsidRPr="00660D05" w:rsidRDefault="00532AC7">
      <w:pPr>
        <w:pStyle w:val="Heading1"/>
        <w:numPr>
          <w:ilvl w:val="0"/>
          <w:numId w:val="5"/>
        </w:numPr>
        <w:tabs>
          <w:tab w:val="left" w:pos="4302"/>
        </w:tabs>
        <w:spacing w:before="283"/>
        <w:ind w:left="4302" w:hanging="280"/>
        <w:jc w:val="left"/>
        <w:rPr>
          <w:sz w:val="24"/>
          <w:szCs w:val="24"/>
        </w:rPr>
      </w:pPr>
      <w:bookmarkStart w:id="5" w:name="6._Відповідальність_Сторін"/>
      <w:bookmarkEnd w:id="5"/>
      <w:r w:rsidRPr="00660D05">
        <w:rPr>
          <w:sz w:val="24"/>
          <w:szCs w:val="24"/>
        </w:rPr>
        <w:lastRenderedPageBreak/>
        <w:t>Відповідальність</w:t>
      </w:r>
      <w:r w:rsidRPr="00660D05">
        <w:rPr>
          <w:spacing w:val="-13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Сторін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234"/>
        </w:tabs>
        <w:spacing w:before="278"/>
        <w:ind w:right="107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 xml:space="preserve">За невиконання або неналежне виконання зобов’язань за цим Договором Сторони несуть відповідальність згідно з чинним законодавством </w:t>
      </w:r>
      <w:r w:rsidRPr="00660D05">
        <w:rPr>
          <w:spacing w:val="-2"/>
          <w:sz w:val="24"/>
          <w:szCs w:val="24"/>
        </w:rPr>
        <w:t>України.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272"/>
        </w:tabs>
        <w:ind w:right="101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У разі несвоєчасного здійснення оплати вартості ТО ВБСГ багатоквартирного будинку Оператор ГРМ має право нараховувати Колективному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замовнику/Замовнику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замовчуванням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пеню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в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розмірі 0,01 відсотка суми боргу за кожен день прострочення. Загальний розмір сплаченої пені не може перевищувати 100 відсотків загальної суми боргу.</w:t>
      </w:r>
    </w:p>
    <w:p w:rsidR="00FE01AE" w:rsidRPr="00660D05" w:rsidRDefault="00532AC7">
      <w:pPr>
        <w:pStyle w:val="a3"/>
        <w:ind w:right="104"/>
        <w:rPr>
          <w:sz w:val="24"/>
          <w:szCs w:val="24"/>
        </w:rPr>
      </w:pPr>
      <w:r w:rsidRPr="00660D05">
        <w:rPr>
          <w:sz w:val="24"/>
          <w:szCs w:val="24"/>
        </w:rPr>
        <w:t>Нарахування пені починається з першого робочого дня, наступного за останнім днем граничного строку внесення плати за ТО ВБСГ багатоквартирного будинку.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320"/>
        </w:tabs>
        <w:ind w:right="98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До припинення чи скасування воєнного стану в Україні забороняється нарахування та стягнення пені утвореної через несвоєчасне та/або неповне внесення Колективним замовником/Замовником за замовчуванням оплати вартості ТО ВБСГ багатоквартирного будинку.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305"/>
        </w:tabs>
        <w:spacing w:before="282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У разі несвоєчасного повернення на вимогу Колективного замовника/Замовника за замовчуванням грошових коштів у вигляді переплати Оператор ГРМ зобов’язаний сплатити Колективному замовнику/Замовнику за замовчуванням пеню в розмірі 0,01 відсотка суми боргу за кожен день прострочення.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Загальний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розмір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сплаченої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пені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не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може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перевищувати 100 відсотків загальної суми переплати.</w:t>
      </w:r>
    </w:p>
    <w:p w:rsidR="00FE01AE" w:rsidRPr="00660D05" w:rsidRDefault="00532AC7">
      <w:pPr>
        <w:pStyle w:val="Heading1"/>
        <w:numPr>
          <w:ilvl w:val="0"/>
          <w:numId w:val="5"/>
        </w:numPr>
        <w:tabs>
          <w:tab w:val="left" w:pos="4141"/>
        </w:tabs>
        <w:spacing w:before="150"/>
        <w:ind w:left="4141" w:hanging="280"/>
        <w:jc w:val="left"/>
        <w:rPr>
          <w:sz w:val="24"/>
          <w:szCs w:val="24"/>
        </w:rPr>
      </w:pPr>
      <w:bookmarkStart w:id="6" w:name="7._Порядок_вирішення_спорів"/>
      <w:bookmarkEnd w:id="6"/>
      <w:r w:rsidRPr="00660D05">
        <w:rPr>
          <w:sz w:val="24"/>
          <w:szCs w:val="24"/>
        </w:rPr>
        <w:t>Порядок</w:t>
      </w:r>
      <w:r w:rsidRPr="00660D05">
        <w:rPr>
          <w:spacing w:val="-9"/>
          <w:sz w:val="24"/>
          <w:szCs w:val="24"/>
        </w:rPr>
        <w:t xml:space="preserve"> </w:t>
      </w:r>
      <w:r w:rsidRPr="00660D05">
        <w:rPr>
          <w:sz w:val="24"/>
          <w:szCs w:val="24"/>
        </w:rPr>
        <w:t>вирішення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спорів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59"/>
        </w:tabs>
        <w:ind w:right="107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Усі спори, що виникають з даного Договору або пов’язані з ним, вирішуються шляхом переговорів між Сторонами.</w:t>
      </w:r>
    </w:p>
    <w:p w:rsidR="00FE01AE" w:rsidRPr="00660D05" w:rsidRDefault="00532AC7">
      <w:pPr>
        <w:pStyle w:val="a3"/>
        <w:spacing w:before="2"/>
        <w:ind w:right="109"/>
        <w:rPr>
          <w:sz w:val="24"/>
          <w:szCs w:val="24"/>
        </w:rPr>
      </w:pPr>
      <w:r w:rsidRPr="00660D05">
        <w:rPr>
          <w:sz w:val="24"/>
          <w:szCs w:val="24"/>
        </w:rPr>
        <w:t>У разі недосягнення між Сторонами згоди спірні питання вирішуються в судовому порядку.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26"/>
        </w:tabs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Контактна інформація підрозділів Оператора ГРМ відповідальних за розв’язання спорів та надання роз’яснень має бути опублікована на вебсайті Оператора ГРМ та в рахунках на оплату.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01"/>
        </w:tabs>
        <w:ind w:right="104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Якщо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Колективний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замовник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або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Замовник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замовчуванням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виявляє невідповідності в кошторисній вартості ТО ВБСГ багатоквартирного будинку по складових ВБСГ багатоквартирного будинку, він письмово подає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уточнюючу інформацію Оператору ГРМ з наданням копії технічної документації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на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ВБСГ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багатоквартирного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будинку.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При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цьому,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Оператор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ГРМ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у місячний строк зобов’язаний розглянути звернення та, у разі обґрунтованості вимог, здійснити коригування даних кошторисної вартості ТО ВБСГ багатоквартирного будинку.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48"/>
        </w:tabs>
        <w:spacing w:before="281"/>
        <w:ind w:right="110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Контроль за додержанням вимог Порядку ТО ВБСГ при виконанні робіт та послуг за цим Договором в межах компетенції здійснює центральний орган виконавчої влади, що реалізує державну політику у сфері державного нагляду</w:t>
      </w:r>
      <w:r w:rsidRPr="00660D05">
        <w:rPr>
          <w:spacing w:val="37"/>
          <w:sz w:val="24"/>
          <w:szCs w:val="24"/>
        </w:rPr>
        <w:t xml:space="preserve"> </w:t>
      </w:r>
      <w:r w:rsidRPr="00660D05">
        <w:rPr>
          <w:sz w:val="24"/>
          <w:szCs w:val="24"/>
        </w:rPr>
        <w:t>(контролю)</w:t>
      </w:r>
      <w:r w:rsidRPr="00660D05">
        <w:rPr>
          <w:spacing w:val="34"/>
          <w:sz w:val="24"/>
          <w:szCs w:val="24"/>
        </w:rPr>
        <w:t xml:space="preserve"> </w:t>
      </w:r>
      <w:r w:rsidRPr="00660D05">
        <w:rPr>
          <w:sz w:val="24"/>
          <w:szCs w:val="24"/>
        </w:rPr>
        <w:t>на</w:t>
      </w:r>
      <w:r w:rsidRPr="00660D05">
        <w:rPr>
          <w:spacing w:val="37"/>
          <w:sz w:val="24"/>
          <w:szCs w:val="24"/>
        </w:rPr>
        <w:t xml:space="preserve"> </w:t>
      </w:r>
      <w:r w:rsidRPr="00660D05">
        <w:rPr>
          <w:sz w:val="24"/>
          <w:szCs w:val="24"/>
        </w:rPr>
        <w:t>ринку</w:t>
      </w:r>
      <w:r w:rsidRPr="00660D05">
        <w:rPr>
          <w:spacing w:val="37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природного</w:t>
      </w:r>
      <w:r w:rsidRPr="00660D05">
        <w:rPr>
          <w:spacing w:val="38"/>
          <w:sz w:val="24"/>
          <w:szCs w:val="24"/>
        </w:rPr>
        <w:t xml:space="preserve"> </w:t>
      </w:r>
      <w:r w:rsidRPr="00660D05">
        <w:rPr>
          <w:sz w:val="24"/>
          <w:szCs w:val="24"/>
        </w:rPr>
        <w:t>газу,</w:t>
      </w:r>
      <w:r w:rsidRPr="00660D05">
        <w:rPr>
          <w:spacing w:val="36"/>
          <w:sz w:val="24"/>
          <w:szCs w:val="24"/>
        </w:rPr>
        <w:t xml:space="preserve"> </w:t>
      </w:r>
      <w:r w:rsidRPr="00660D05">
        <w:rPr>
          <w:sz w:val="24"/>
          <w:szCs w:val="24"/>
        </w:rPr>
        <w:t>відповідно</w:t>
      </w:r>
      <w:r w:rsidRPr="00660D05">
        <w:rPr>
          <w:spacing w:val="37"/>
          <w:sz w:val="24"/>
          <w:szCs w:val="24"/>
        </w:rPr>
        <w:t xml:space="preserve"> </w:t>
      </w:r>
      <w:r w:rsidRPr="00660D05">
        <w:rPr>
          <w:sz w:val="24"/>
          <w:szCs w:val="24"/>
        </w:rPr>
        <w:t>до</w:t>
      </w:r>
      <w:r w:rsidRPr="00660D05">
        <w:rPr>
          <w:spacing w:val="37"/>
          <w:sz w:val="24"/>
          <w:szCs w:val="24"/>
        </w:rPr>
        <w:t xml:space="preserve"> </w:t>
      </w:r>
      <w:r w:rsidRPr="00660D05">
        <w:rPr>
          <w:sz w:val="24"/>
          <w:szCs w:val="24"/>
        </w:rPr>
        <w:t>Закону</w:t>
      </w:r>
      <w:r w:rsidRPr="00660D05">
        <w:rPr>
          <w:spacing w:val="37"/>
          <w:sz w:val="24"/>
          <w:szCs w:val="24"/>
        </w:rPr>
        <w:t xml:space="preserve"> </w:t>
      </w:r>
      <w:r w:rsidRPr="00660D05">
        <w:rPr>
          <w:sz w:val="24"/>
          <w:szCs w:val="24"/>
        </w:rPr>
        <w:t>України</w:t>
      </w:r>
    </w:p>
    <w:p w:rsidR="00FE01AE" w:rsidRPr="00660D05" w:rsidRDefault="00532AC7">
      <w:pPr>
        <w:pStyle w:val="a3"/>
        <w:spacing w:line="320" w:lineRule="exact"/>
        <w:ind w:firstLine="0"/>
        <w:rPr>
          <w:sz w:val="24"/>
          <w:szCs w:val="24"/>
        </w:rPr>
      </w:pPr>
      <w:r w:rsidRPr="00660D05">
        <w:rPr>
          <w:sz w:val="24"/>
          <w:szCs w:val="24"/>
        </w:rPr>
        <w:t>«Про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ринок</w:t>
      </w:r>
      <w:r w:rsidRPr="00660D05">
        <w:rPr>
          <w:spacing w:val="-9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природного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газу».</w:t>
      </w:r>
    </w:p>
    <w:p w:rsidR="00FE01AE" w:rsidRPr="00660D05" w:rsidRDefault="00532AC7">
      <w:pPr>
        <w:pStyle w:val="a3"/>
        <w:ind w:right="100"/>
        <w:rPr>
          <w:sz w:val="24"/>
          <w:szCs w:val="24"/>
        </w:rPr>
      </w:pPr>
      <w:r w:rsidRPr="00660D05">
        <w:rPr>
          <w:sz w:val="24"/>
          <w:szCs w:val="24"/>
        </w:rPr>
        <w:t>Контроль за вчасністю проведення ТО ВБСГ багатоквартирного будинку, за складанням та повнотою виконання графіка проведення ТО ВБСГ багатоквартирного будинку, а також за виконанням усунення порушень, відображених в акті ТО ВБСГ у багатоквартирному будинку, забезпечується центральним органом виконавчої влади, що реалізує державну політику у сфері державного нагляду (контролю) на ринку природного газу та визначається Порядком ТО ВБСГ.</w:t>
      </w:r>
    </w:p>
    <w:p w:rsidR="00FE01AE" w:rsidRPr="00660D05" w:rsidRDefault="00532AC7">
      <w:pPr>
        <w:pStyle w:val="Heading1"/>
        <w:numPr>
          <w:ilvl w:val="0"/>
          <w:numId w:val="5"/>
        </w:numPr>
        <w:tabs>
          <w:tab w:val="left" w:pos="4257"/>
        </w:tabs>
        <w:spacing w:before="280"/>
        <w:ind w:left="4257" w:hanging="280"/>
        <w:jc w:val="left"/>
        <w:rPr>
          <w:sz w:val="24"/>
          <w:szCs w:val="24"/>
        </w:rPr>
      </w:pPr>
      <w:r w:rsidRPr="00660D05">
        <w:rPr>
          <w:sz w:val="24"/>
          <w:szCs w:val="24"/>
        </w:rPr>
        <w:t>Форс-мажорні</w:t>
      </w:r>
      <w:r w:rsidRPr="00660D05">
        <w:rPr>
          <w:spacing w:val="-9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обставини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80"/>
        </w:tabs>
        <w:spacing w:before="281"/>
        <w:ind w:right="100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При неможливості повного або часткового виконання Сторонами своїх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зобов’язань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Договором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внаслідок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виникнення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форс-мажорних</w:t>
      </w:r>
      <w:r w:rsidRPr="00660D05">
        <w:rPr>
          <w:spacing w:val="-1"/>
          <w:sz w:val="24"/>
          <w:szCs w:val="24"/>
        </w:rPr>
        <w:t xml:space="preserve"> </w:t>
      </w:r>
      <w:r w:rsidRPr="00660D05">
        <w:rPr>
          <w:sz w:val="24"/>
          <w:szCs w:val="24"/>
        </w:rPr>
        <w:t xml:space="preserve">обставин (пожежа, повінь, землетрус та інші стихійні явища природи, епідемія, військові дії, інших причин, що не залежать від волі сторін) </w:t>
      </w:r>
      <w:r w:rsidRPr="00660D05">
        <w:rPr>
          <w:sz w:val="24"/>
          <w:szCs w:val="24"/>
        </w:rPr>
        <w:lastRenderedPageBreak/>
        <w:t>термін виконання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зобов’язань продовжується на період дії форс-мажорних обставин.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262"/>
        </w:tabs>
        <w:spacing w:before="279" w:line="242" w:lineRule="auto"/>
        <w:ind w:right="101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Настання форс-мажорних обставин збільшує строк виконання Договору на період їх дії.</w:t>
      </w:r>
    </w:p>
    <w:p w:rsidR="00FE01AE" w:rsidRPr="00660D05" w:rsidRDefault="00532AC7">
      <w:pPr>
        <w:pStyle w:val="a3"/>
        <w:ind w:right="106"/>
        <w:rPr>
          <w:sz w:val="24"/>
          <w:szCs w:val="24"/>
        </w:rPr>
      </w:pPr>
      <w:r w:rsidRPr="00660D05">
        <w:rPr>
          <w:sz w:val="24"/>
          <w:szCs w:val="24"/>
        </w:rPr>
        <w:t>Торгово-промислова палата України та уповноважені нею регіональні торгово-промислові палати засвідчують форс-мажорні обставини та видають сертифікат про такі обставини.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243"/>
        </w:tabs>
        <w:spacing w:before="150"/>
        <w:ind w:right="102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Сторона звільняється від відповідальності за порушення умов Договору, якщо таке невиконання або неналежне виконання є наслідком форс- мажорних обставин.</w:t>
      </w:r>
    </w:p>
    <w:p w:rsidR="00FE01AE" w:rsidRPr="00660D05" w:rsidRDefault="00532AC7">
      <w:pPr>
        <w:pStyle w:val="Heading1"/>
        <w:numPr>
          <w:ilvl w:val="0"/>
          <w:numId w:val="5"/>
        </w:numPr>
        <w:tabs>
          <w:tab w:val="left" w:pos="3738"/>
        </w:tabs>
        <w:spacing w:before="282"/>
        <w:ind w:left="3738" w:hanging="280"/>
        <w:jc w:val="left"/>
        <w:rPr>
          <w:sz w:val="24"/>
          <w:szCs w:val="24"/>
        </w:rPr>
      </w:pPr>
      <w:bookmarkStart w:id="7" w:name="9._Строк_дії_Договору_та_інші_умови"/>
      <w:bookmarkEnd w:id="7"/>
      <w:r w:rsidRPr="00660D05">
        <w:rPr>
          <w:sz w:val="24"/>
          <w:szCs w:val="24"/>
        </w:rPr>
        <w:t>Строк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дії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Договору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та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інші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pacing w:val="-4"/>
          <w:sz w:val="24"/>
          <w:szCs w:val="24"/>
        </w:rPr>
        <w:t>умови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098"/>
        </w:tabs>
        <w:spacing w:before="278"/>
        <w:ind w:left="2098" w:hanging="488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Цей</w:t>
      </w:r>
      <w:r w:rsidRPr="00660D05">
        <w:rPr>
          <w:spacing w:val="-11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Договір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укладається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на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невизначений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строк.</w:t>
      </w:r>
    </w:p>
    <w:p w:rsidR="00FE01AE" w:rsidRPr="00660D05" w:rsidRDefault="00532AC7">
      <w:pPr>
        <w:pStyle w:val="a3"/>
        <w:spacing w:before="2"/>
        <w:ind w:right="110"/>
        <w:rPr>
          <w:sz w:val="24"/>
          <w:szCs w:val="24"/>
        </w:rPr>
      </w:pPr>
      <w:r w:rsidRPr="00660D05">
        <w:rPr>
          <w:sz w:val="24"/>
          <w:szCs w:val="24"/>
        </w:rPr>
        <w:t>Цей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Договір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може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бути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припинений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(розірваний)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 xml:space="preserve">ініціативи Оператора ГРМ виключно у випадку, передбаченому пунктом 9.2 цього </w:t>
      </w:r>
      <w:r w:rsidRPr="00660D05">
        <w:rPr>
          <w:spacing w:val="-2"/>
          <w:sz w:val="24"/>
          <w:szCs w:val="24"/>
        </w:rPr>
        <w:t>Договору.</w:t>
      </w:r>
    </w:p>
    <w:p w:rsidR="00FE01AE" w:rsidRPr="00660D05" w:rsidRDefault="00532AC7">
      <w:pPr>
        <w:pStyle w:val="a3"/>
        <w:ind w:right="103"/>
        <w:rPr>
          <w:sz w:val="24"/>
          <w:szCs w:val="24"/>
        </w:rPr>
      </w:pPr>
      <w:r w:rsidRPr="00660D05">
        <w:rPr>
          <w:sz w:val="24"/>
          <w:szCs w:val="24"/>
        </w:rPr>
        <w:t>Припинення (розірвання) цього Договору за ініціативи Колективного замовника/Замовника за замовчуванням здійснюється згідно з вимогами законодавства та надання управителем багатоквартирного будинку, об’єднанням співвласників багатоквартирного будинку або іншою уповноваженою співвласниками особою відповідного письмового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 xml:space="preserve">повідомлення Оператору ГРМ, в якому вказується дата розірвання договору щонайменше за двадцять днів до бажаної дати припинення (розірвання) договору. У такому випадку Оператор ГРМ не має права відмовити Колективному замовнику/Замовнику за замовчуванням в розірванні цього </w:t>
      </w:r>
      <w:r w:rsidRPr="00660D05">
        <w:rPr>
          <w:spacing w:val="-2"/>
          <w:sz w:val="24"/>
          <w:szCs w:val="24"/>
        </w:rPr>
        <w:t>Договору.</w:t>
      </w:r>
    </w:p>
    <w:p w:rsidR="00FE01AE" w:rsidRPr="00660D05" w:rsidRDefault="00532AC7">
      <w:pPr>
        <w:pStyle w:val="a3"/>
        <w:spacing w:before="1"/>
        <w:ind w:right="102"/>
        <w:rPr>
          <w:sz w:val="24"/>
          <w:szCs w:val="24"/>
        </w:rPr>
      </w:pPr>
      <w:r w:rsidRPr="00660D05">
        <w:rPr>
          <w:sz w:val="24"/>
          <w:szCs w:val="24"/>
        </w:rPr>
        <w:t>Якщо протягом трьох місяців з дня розірвання договору на ТО ВБСГ багатоквартирного будинку Колективним замовником/Замовником за замовчуванням не було повідомлено Оператора ГРМ про укладення договору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на ТО ВБСГ багатоквартирного будинку з іншим суб’єктом господарювання, який має право на виконання таких робіт, а також відсутня прострочена заборгованість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ТО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ВБСГ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багатоквартирного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будинку</w:t>
      </w:r>
      <w:r w:rsidRPr="00660D05">
        <w:rPr>
          <w:spacing w:val="80"/>
          <w:w w:val="150"/>
          <w:sz w:val="24"/>
          <w:szCs w:val="24"/>
        </w:rPr>
        <w:t xml:space="preserve"> </w:t>
      </w:r>
      <w:r w:rsidRPr="00660D05">
        <w:rPr>
          <w:sz w:val="24"/>
          <w:szCs w:val="24"/>
        </w:rPr>
        <w:t>перед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Оператором</w:t>
      </w:r>
      <w:r w:rsidRPr="00660D05">
        <w:rPr>
          <w:spacing w:val="-1"/>
          <w:sz w:val="24"/>
          <w:szCs w:val="24"/>
        </w:rPr>
        <w:t xml:space="preserve"> </w:t>
      </w:r>
      <w:r w:rsidRPr="00660D05">
        <w:rPr>
          <w:sz w:val="24"/>
          <w:szCs w:val="24"/>
        </w:rPr>
        <w:t>ГРМ, вважається, що згідно зі статтею 19 Закону України «Про житлово-комунальні послуги» усі співвласники багатоквартирного будинку (Замовник за замовчуванням) приєдналися до цього Договору.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16"/>
        </w:tabs>
        <w:spacing w:before="239"/>
        <w:ind w:right="103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Цей Договір може бути припинений (розірваний) Оператором ГРМ в односторонньому порядку, якщо прострочена заборгованість за цим Договором перевищує 50 % кошторисної вартості ТО ВБСГ багатоквартирного будинку. У розумінні цього пункту простроченою вважається сума заборгованості, яка не оплачена більше шести місяців після дати проведення Оператором ГРМ робіт з ТО ВБСГ багатоквартирного будинку.</w:t>
      </w:r>
    </w:p>
    <w:p w:rsidR="00FE01AE" w:rsidRPr="00660D05" w:rsidRDefault="00532AC7">
      <w:pPr>
        <w:pStyle w:val="a3"/>
        <w:ind w:right="105"/>
        <w:rPr>
          <w:sz w:val="24"/>
          <w:szCs w:val="24"/>
        </w:rPr>
      </w:pPr>
      <w:r w:rsidRPr="00660D05">
        <w:rPr>
          <w:sz w:val="24"/>
          <w:szCs w:val="24"/>
        </w:rPr>
        <w:t>У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разі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анулювання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або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зупинення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дії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ліцензії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з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розподілу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природного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газу, виданої Оператору ГРМ, Оператор ГРМ має право в односторонньому порядку розірвати цей Договір з дати анулювання або зупинення дії ліцензії.</w:t>
      </w:r>
    </w:p>
    <w:p w:rsidR="00FE01AE" w:rsidRPr="00660D05" w:rsidRDefault="00532AC7">
      <w:pPr>
        <w:pStyle w:val="a3"/>
        <w:ind w:right="102"/>
        <w:rPr>
          <w:sz w:val="24"/>
          <w:szCs w:val="24"/>
        </w:rPr>
      </w:pPr>
      <w:r w:rsidRPr="00660D05">
        <w:rPr>
          <w:sz w:val="24"/>
          <w:szCs w:val="24"/>
        </w:rPr>
        <w:t>Оператор ГРМ протягом п’ятнадцяти календарних днів з дня припинення (розірвання) цього Договору доводить цю інформацію Колективному замовнику/Замовнику за замовчуванням через електронні кабінети співвласників багатоквартирного будинку та/або розміщує зазначену інформацію при вході до кожного під’їзду багатоквартирного будинку, а також у цей же строк надає відповідну інформацію центральному органу виконавчої влади, що реалізує державну політику у сфері державного нагляду (контролю) на ринку природного газу.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06"/>
        </w:tabs>
        <w:spacing w:before="150"/>
        <w:ind w:right="101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Припинення (розірвання) цього Договору не звільняє Оператора ГРМ від обов’язку повернути переплату (у разі її наявності) Колективному замовнику/Замовнику за замовчуванням, а Колективного замовника/Замовника за замовчуванням погасити заборгованість (у разі її наявності), які виникли під час дії цього Договору.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59"/>
        </w:tabs>
        <w:spacing w:before="281"/>
        <w:ind w:right="108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>У разі внесення в установленому законодавством порядку змін до змісту Типового договору на технічне обслуговування внутрішньобудинкових систем газопостачання багатоквартирного будинку, затвердженого Регулятором, Сторони погоджуються з такими змінами у цьому Договорі.</w:t>
      </w:r>
    </w:p>
    <w:p w:rsidR="00FE01AE" w:rsidRPr="00660D05" w:rsidRDefault="00532AC7">
      <w:pPr>
        <w:pStyle w:val="a4"/>
        <w:numPr>
          <w:ilvl w:val="1"/>
          <w:numId w:val="5"/>
        </w:numPr>
        <w:tabs>
          <w:tab w:val="left" w:pos="2166"/>
        </w:tabs>
        <w:ind w:right="101" w:firstLine="707"/>
        <w:jc w:val="both"/>
        <w:rPr>
          <w:sz w:val="24"/>
          <w:szCs w:val="24"/>
        </w:rPr>
      </w:pPr>
      <w:r w:rsidRPr="00660D05">
        <w:rPr>
          <w:sz w:val="24"/>
          <w:szCs w:val="24"/>
        </w:rPr>
        <w:t xml:space="preserve">Сторони зобов’язуються вчасно повідомляти одна одну про зміни свого </w:t>
      </w:r>
      <w:r w:rsidRPr="00660D05">
        <w:rPr>
          <w:sz w:val="24"/>
          <w:szCs w:val="24"/>
        </w:rPr>
        <w:lastRenderedPageBreak/>
        <w:t>місцезнаходження, банківських реквізитів, номерів телефонів, технічної документації на ВБСГ у багатоквартирному будинку шляхом направлення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>листа у письмовій формі.</w:t>
      </w:r>
    </w:p>
    <w:p w:rsidR="00FE01AE" w:rsidRPr="00660D05" w:rsidRDefault="00FE01AE">
      <w:pPr>
        <w:pStyle w:val="a3"/>
        <w:spacing w:before="92" w:after="1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738" w:type="dxa"/>
        <w:tblLayout w:type="fixed"/>
        <w:tblLook w:val="01E0"/>
      </w:tblPr>
      <w:tblGrid>
        <w:gridCol w:w="5118"/>
      </w:tblGrid>
      <w:tr w:rsidR="00FE01AE" w:rsidRPr="00660D05" w:rsidTr="008F17E9">
        <w:trPr>
          <w:trHeight w:val="611"/>
        </w:trPr>
        <w:tc>
          <w:tcPr>
            <w:tcW w:w="5118" w:type="dxa"/>
          </w:tcPr>
          <w:p w:rsidR="00FE01AE" w:rsidRPr="00660D05" w:rsidRDefault="00532AC7">
            <w:pPr>
              <w:pStyle w:val="TableParagraph"/>
              <w:spacing w:before="167"/>
              <w:ind w:left="9"/>
              <w:jc w:val="center"/>
              <w:rPr>
                <w:b/>
                <w:sz w:val="24"/>
                <w:szCs w:val="24"/>
              </w:rPr>
            </w:pPr>
            <w:r w:rsidRPr="00660D05">
              <w:rPr>
                <w:b/>
                <w:sz w:val="24"/>
                <w:szCs w:val="24"/>
              </w:rPr>
              <w:t>Реквізити</w:t>
            </w:r>
            <w:r w:rsidRPr="00660D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0D05">
              <w:rPr>
                <w:b/>
                <w:sz w:val="24"/>
                <w:szCs w:val="24"/>
              </w:rPr>
              <w:t>Оператора</w:t>
            </w:r>
            <w:r w:rsidRPr="00660D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0D05">
              <w:rPr>
                <w:b/>
                <w:spacing w:val="-4"/>
                <w:sz w:val="24"/>
                <w:szCs w:val="24"/>
              </w:rPr>
              <w:t>ГРМ:</w:t>
            </w:r>
          </w:p>
        </w:tc>
      </w:tr>
      <w:tr w:rsidR="00FE01AE" w:rsidRPr="00660D05" w:rsidTr="008F17E9">
        <w:trPr>
          <w:trHeight w:val="1858"/>
        </w:trPr>
        <w:tc>
          <w:tcPr>
            <w:tcW w:w="5118" w:type="dxa"/>
          </w:tcPr>
          <w:p w:rsidR="00FE01AE" w:rsidRPr="000D5D77" w:rsidRDefault="00F77BA2" w:rsidP="00F77BA2">
            <w:pPr>
              <w:pStyle w:val="TableParagraph"/>
              <w:spacing w:before="1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0D5D7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D5D77"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</w:rPr>
              <w:t>КРЕМЕНЧУКГАЗ</w:t>
            </w:r>
            <w:r w:rsidR="000D5D77">
              <w:rPr>
                <w:sz w:val="24"/>
                <w:szCs w:val="24"/>
                <w:lang w:val="en-US"/>
              </w:rPr>
              <w:t>”</w:t>
            </w:r>
          </w:p>
          <w:p w:rsidR="00FE01AE" w:rsidRPr="00660D05" w:rsidRDefault="00FE01AE" w:rsidP="00F77BA2">
            <w:pPr>
              <w:pStyle w:val="TableParagraph"/>
              <w:spacing w:line="20" w:lineRule="exact"/>
              <w:ind w:left="95"/>
              <w:rPr>
                <w:sz w:val="24"/>
                <w:szCs w:val="24"/>
              </w:rPr>
            </w:pPr>
          </w:p>
          <w:p w:rsidR="00FE01AE" w:rsidRPr="00660D05" w:rsidRDefault="00F77BA2" w:rsidP="00F77BA2">
            <w:pPr>
              <w:pStyle w:val="TableParagraph"/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Маріуполя 46, м. Кременчук</w:t>
            </w:r>
          </w:p>
          <w:p w:rsidR="00FE01AE" w:rsidRPr="00660D05" w:rsidRDefault="00FE01AE">
            <w:pPr>
              <w:pStyle w:val="TableParagraph"/>
              <w:spacing w:line="20" w:lineRule="exact"/>
              <w:ind w:left="95"/>
              <w:rPr>
                <w:sz w:val="24"/>
                <w:szCs w:val="24"/>
              </w:rPr>
            </w:pPr>
          </w:p>
          <w:p w:rsidR="00F77BA2" w:rsidRPr="00F77BA2" w:rsidRDefault="00F77BA2" w:rsidP="00F77BA2">
            <w:pPr>
              <w:widowControl/>
              <w:suppressAutoHyphens/>
              <w:autoSpaceDE/>
              <w:autoSpaceDN/>
              <w:rPr>
                <w:bCs/>
              </w:rPr>
            </w:pPr>
            <w:r w:rsidRPr="00F77BA2">
              <w:rPr>
                <w:bCs/>
              </w:rPr>
              <w:t xml:space="preserve">Поточний рахунок </w:t>
            </w:r>
            <w:r w:rsidRPr="00F77BA2">
              <w:rPr>
                <w:bCs/>
                <w:i/>
              </w:rPr>
              <w:t>(  ТО ВБСГ</w:t>
            </w:r>
            <w:r w:rsidRPr="00F77BA2">
              <w:rPr>
                <w:bCs/>
              </w:rPr>
              <w:t>) :</w:t>
            </w:r>
          </w:p>
          <w:p w:rsidR="00F77BA2" w:rsidRPr="00F77BA2" w:rsidRDefault="00F77BA2" w:rsidP="00F77BA2">
            <w:pPr>
              <w:rPr>
                <w:lang w:val="ru-RU"/>
              </w:rPr>
            </w:pPr>
            <w:r>
              <w:t>Рах.№</w:t>
            </w:r>
            <w:r w:rsidRPr="00657E36">
              <w:t xml:space="preserve"> </w:t>
            </w:r>
            <w:r>
              <w:rPr>
                <w:lang w:val="en-US"/>
              </w:rPr>
              <w:t>UA</w:t>
            </w:r>
            <w:r>
              <w:t>33</w:t>
            </w:r>
            <w:r w:rsidRPr="00657E36">
              <w:t>351005000002600</w:t>
            </w:r>
            <w:r>
              <w:t>1878987160</w:t>
            </w:r>
            <w:r w:rsidRPr="00657E36">
              <w:t xml:space="preserve"> </w:t>
            </w:r>
            <w:r>
              <w:t xml:space="preserve"> </w:t>
            </w:r>
          </w:p>
          <w:p w:rsidR="00F77BA2" w:rsidRDefault="00F77BA2" w:rsidP="00F77BA2">
            <w:r>
              <w:t xml:space="preserve">в АТ </w:t>
            </w:r>
            <w:r w:rsidR="000D5D77">
              <w:rPr>
                <w:lang w:val="en-US"/>
              </w:rPr>
              <w:t>“</w:t>
            </w:r>
            <w:r>
              <w:t>УКРСИББАНК</w:t>
            </w:r>
            <w:r w:rsidR="000D5D77">
              <w:rPr>
                <w:lang w:val="en-US"/>
              </w:rPr>
              <w:t>”</w:t>
            </w:r>
            <w:r>
              <w:t xml:space="preserve"> МФО 351005</w:t>
            </w:r>
          </w:p>
          <w:p w:rsidR="00F77BA2" w:rsidRDefault="00F77BA2" w:rsidP="00F77BA2">
            <w:pPr>
              <w:rPr>
                <w:sz w:val="28"/>
                <w:szCs w:val="28"/>
              </w:rPr>
            </w:pPr>
            <w:r>
              <w:t>Код ЄДРПОУ 03351734</w:t>
            </w:r>
          </w:p>
          <w:p w:rsidR="00FE01AE" w:rsidRPr="00660D05" w:rsidRDefault="00F77BA2">
            <w:pPr>
              <w:pStyle w:val="TableParagraph"/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(0536) 78 04 04</w:t>
            </w:r>
          </w:p>
          <w:p w:rsidR="00FE01AE" w:rsidRPr="00660D05" w:rsidRDefault="00FE01AE">
            <w:pPr>
              <w:pStyle w:val="TableParagraph"/>
              <w:spacing w:line="20" w:lineRule="exact"/>
              <w:ind w:left="95"/>
              <w:rPr>
                <w:sz w:val="24"/>
                <w:szCs w:val="24"/>
              </w:rPr>
            </w:pPr>
          </w:p>
          <w:p w:rsidR="00FE01AE" w:rsidRPr="00660D05" w:rsidRDefault="00532AC7" w:rsidP="00F77BA2">
            <w:pPr>
              <w:pStyle w:val="TableParagraph"/>
              <w:spacing w:before="136"/>
              <w:ind w:left="1569" w:right="1559" w:firstLine="511"/>
              <w:rPr>
                <w:sz w:val="24"/>
                <w:szCs w:val="24"/>
              </w:rPr>
            </w:pPr>
            <w:r w:rsidRPr="00660D05">
              <w:rPr>
                <w:sz w:val="24"/>
                <w:szCs w:val="24"/>
              </w:rPr>
              <w:t>М.П.</w:t>
            </w:r>
            <w:r w:rsidRPr="00660D05">
              <w:rPr>
                <w:spacing w:val="-15"/>
                <w:sz w:val="24"/>
                <w:szCs w:val="24"/>
              </w:rPr>
              <w:t xml:space="preserve"> </w:t>
            </w:r>
          </w:p>
        </w:tc>
      </w:tr>
      <w:tr w:rsidR="00FE01AE" w:rsidRPr="00660D05" w:rsidTr="008F17E9">
        <w:trPr>
          <w:trHeight w:val="836"/>
        </w:trPr>
        <w:tc>
          <w:tcPr>
            <w:tcW w:w="5118" w:type="dxa"/>
          </w:tcPr>
          <w:p w:rsidR="00FE01AE" w:rsidRPr="00660D05" w:rsidRDefault="00FE01AE">
            <w:pPr>
              <w:pStyle w:val="TableParagraph"/>
              <w:spacing w:before="200"/>
              <w:rPr>
                <w:sz w:val="24"/>
                <w:szCs w:val="24"/>
              </w:rPr>
            </w:pPr>
          </w:p>
          <w:p w:rsidR="00FE01AE" w:rsidRPr="00660D05" w:rsidRDefault="002D164E">
            <w:pPr>
              <w:pStyle w:val="TableParagraph"/>
              <w:spacing w:line="20" w:lineRule="exact"/>
              <w:ind w:left="155"/>
              <w:rPr>
                <w:sz w:val="24"/>
                <w:szCs w:val="24"/>
              </w:rPr>
            </w:pPr>
            <w:r w:rsidRPr="002D164E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5" o:spid="_x0000_s2056" style="width:240pt;height:.5pt;mso-position-horizontal-relative:char;mso-position-vertical-relative:line" coordsize="4800,10">
                  <v:line id="_x0000_s2057" style="position:absolute" from="0,5" to="4800,5" strokeweight=".17183mm"/>
                  <w10:wrap type="none"/>
                  <w10:anchorlock/>
                </v:group>
              </w:pict>
            </w:r>
          </w:p>
          <w:p w:rsidR="00FE01AE" w:rsidRPr="00660D05" w:rsidRDefault="00532AC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660D05">
              <w:rPr>
                <w:sz w:val="24"/>
                <w:szCs w:val="24"/>
              </w:rPr>
              <w:t>(підпис,</w:t>
            </w:r>
            <w:r w:rsidRPr="00660D05">
              <w:rPr>
                <w:spacing w:val="-11"/>
                <w:sz w:val="24"/>
                <w:szCs w:val="24"/>
              </w:rPr>
              <w:t xml:space="preserve"> </w:t>
            </w:r>
            <w:r w:rsidRPr="00660D05">
              <w:rPr>
                <w:spacing w:val="-2"/>
                <w:sz w:val="24"/>
                <w:szCs w:val="24"/>
              </w:rPr>
              <w:t>П.І.Б.)</w:t>
            </w:r>
          </w:p>
        </w:tc>
      </w:tr>
      <w:tr w:rsidR="00FE01AE" w:rsidRPr="00660D05" w:rsidTr="008F17E9">
        <w:trPr>
          <w:trHeight w:val="602"/>
        </w:trPr>
        <w:tc>
          <w:tcPr>
            <w:tcW w:w="5118" w:type="dxa"/>
          </w:tcPr>
          <w:p w:rsidR="00FE01AE" w:rsidRPr="00660D05" w:rsidRDefault="00532AC7">
            <w:pPr>
              <w:pStyle w:val="TableParagraph"/>
              <w:tabs>
                <w:tab w:val="left" w:pos="1385"/>
                <w:tab w:val="left" w:pos="1925"/>
              </w:tabs>
              <w:spacing w:before="160"/>
              <w:ind w:left="10"/>
              <w:jc w:val="center"/>
              <w:rPr>
                <w:sz w:val="24"/>
                <w:szCs w:val="24"/>
              </w:rPr>
            </w:pPr>
            <w:r w:rsidRPr="00660D05">
              <w:rPr>
                <w:sz w:val="24"/>
                <w:szCs w:val="24"/>
                <w:u w:val="single"/>
              </w:rPr>
              <w:tab/>
            </w:r>
            <w:r w:rsidRPr="00660D05">
              <w:rPr>
                <w:spacing w:val="-5"/>
                <w:sz w:val="24"/>
                <w:szCs w:val="24"/>
              </w:rPr>
              <w:t>20</w:t>
            </w:r>
            <w:r w:rsidRPr="00660D05">
              <w:rPr>
                <w:sz w:val="24"/>
                <w:szCs w:val="24"/>
                <w:u w:val="single"/>
              </w:rPr>
              <w:tab/>
            </w:r>
            <w:r w:rsidRPr="00660D05">
              <w:rPr>
                <w:spacing w:val="-4"/>
                <w:sz w:val="24"/>
                <w:szCs w:val="24"/>
              </w:rPr>
              <w:t>року</w:t>
            </w:r>
          </w:p>
        </w:tc>
      </w:tr>
    </w:tbl>
    <w:p w:rsidR="00FE01AE" w:rsidRPr="00660D05" w:rsidRDefault="00FE01AE">
      <w:pPr>
        <w:pStyle w:val="a3"/>
        <w:ind w:left="0" w:firstLine="0"/>
        <w:jc w:val="left"/>
        <w:rPr>
          <w:sz w:val="24"/>
          <w:szCs w:val="24"/>
        </w:rPr>
      </w:pPr>
    </w:p>
    <w:p w:rsidR="00FE01AE" w:rsidRPr="00660D05" w:rsidRDefault="00FE01AE">
      <w:pPr>
        <w:pStyle w:val="a3"/>
        <w:spacing w:before="25"/>
        <w:ind w:left="0" w:firstLine="0"/>
        <w:jc w:val="left"/>
        <w:rPr>
          <w:sz w:val="24"/>
          <w:szCs w:val="24"/>
        </w:rPr>
      </w:pPr>
    </w:p>
    <w:p w:rsidR="00FE01AE" w:rsidRPr="00660D05" w:rsidRDefault="00FE01AE">
      <w:pPr>
        <w:spacing w:line="321" w:lineRule="exact"/>
        <w:rPr>
          <w:sz w:val="24"/>
          <w:szCs w:val="24"/>
        </w:rPr>
        <w:sectPr w:rsidR="00FE01AE" w:rsidRPr="00660D05" w:rsidSect="00660D05">
          <w:pgSz w:w="11910" w:h="16840"/>
          <w:pgMar w:top="980" w:right="460" w:bottom="280" w:left="142" w:header="717" w:footer="0" w:gutter="0"/>
          <w:cols w:space="720"/>
        </w:sectPr>
      </w:pPr>
    </w:p>
    <w:p w:rsidR="00FE01AE" w:rsidRPr="00660D05" w:rsidRDefault="00532AC7" w:rsidP="0082707E">
      <w:pPr>
        <w:pStyle w:val="a3"/>
        <w:spacing w:before="75" w:line="322" w:lineRule="exact"/>
        <w:ind w:left="6725" w:firstLine="0"/>
        <w:jc w:val="left"/>
        <w:rPr>
          <w:sz w:val="16"/>
          <w:szCs w:val="16"/>
        </w:rPr>
      </w:pPr>
      <w:r w:rsidRPr="00660D05">
        <w:rPr>
          <w:spacing w:val="-2"/>
          <w:sz w:val="16"/>
          <w:szCs w:val="16"/>
        </w:rPr>
        <w:lastRenderedPageBreak/>
        <w:t>Додаток</w:t>
      </w:r>
    </w:p>
    <w:p w:rsidR="00FE01AE" w:rsidRPr="00660D05" w:rsidRDefault="00532AC7" w:rsidP="0082707E">
      <w:pPr>
        <w:pStyle w:val="a3"/>
        <w:ind w:left="6725" w:right="819" w:firstLine="0"/>
        <w:jc w:val="left"/>
        <w:rPr>
          <w:sz w:val="16"/>
          <w:szCs w:val="16"/>
        </w:rPr>
      </w:pPr>
      <w:r w:rsidRPr="00660D05">
        <w:rPr>
          <w:sz w:val="16"/>
          <w:szCs w:val="16"/>
        </w:rPr>
        <w:t>до</w:t>
      </w:r>
      <w:r w:rsidRPr="00660D05">
        <w:rPr>
          <w:spacing w:val="-12"/>
          <w:sz w:val="16"/>
          <w:szCs w:val="16"/>
        </w:rPr>
        <w:t xml:space="preserve"> </w:t>
      </w:r>
      <w:r w:rsidRPr="00660D05">
        <w:rPr>
          <w:sz w:val="16"/>
          <w:szCs w:val="16"/>
        </w:rPr>
        <w:t>Типового</w:t>
      </w:r>
      <w:r w:rsidRPr="00660D05">
        <w:rPr>
          <w:spacing w:val="-8"/>
          <w:sz w:val="16"/>
          <w:szCs w:val="16"/>
        </w:rPr>
        <w:t xml:space="preserve"> </w:t>
      </w:r>
      <w:r w:rsidRPr="00660D05">
        <w:rPr>
          <w:sz w:val="16"/>
          <w:szCs w:val="16"/>
        </w:rPr>
        <w:t>договору</w:t>
      </w:r>
      <w:r w:rsidRPr="00660D05">
        <w:rPr>
          <w:spacing w:val="-12"/>
          <w:sz w:val="16"/>
          <w:szCs w:val="16"/>
        </w:rPr>
        <w:t xml:space="preserve"> </w:t>
      </w:r>
      <w:r w:rsidRPr="00660D05">
        <w:rPr>
          <w:sz w:val="16"/>
          <w:szCs w:val="16"/>
        </w:rPr>
        <w:t>на технічне</w:t>
      </w:r>
      <w:r w:rsidRPr="00660D05">
        <w:rPr>
          <w:spacing w:val="-18"/>
          <w:sz w:val="16"/>
          <w:szCs w:val="16"/>
        </w:rPr>
        <w:t xml:space="preserve"> </w:t>
      </w:r>
      <w:r w:rsidRPr="00660D05">
        <w:rPr>
          <w:sz w:val="16"/>
          <w:szCs w:val="16"/>
        </w:rPr>
        <w:t xml:space="preserve">обслуговування </w:t>
      </w:r>
      <w:r w:rsidRPr="00660D05">
        <w:rPr>
          <w:spacing w:val="-2"/>
          <w:sz w:val="16"/>
          <w:szCs w:val="16"/>
        </w:rPr>
        <w:t xml:space="preserve">внутрішньобудинкових </w:t>
      </w:r>
      <w:r w:rsidRPr="00660D05">
        <w:rPr>
          <w:sz w:val="16"/>
          <w:szCs w:val="16"/>
        </w:rPr>
        <w:t>систем газопостачання</w:t>
      </w:r>
    </w:p>
    <w:p w:rsidR="00FE01AE" w:rsidRPr="00660D05" w:rsidRDefault="00532AC7" w:rsidP="0082707E">
      <w:pPr>
        <w:pStyle w:val="a3"/>
        <w:spacing w:before="1"/>
        <w:ind w:left="6725" w:firstLine="0"/>
        <w:jc w:val="left"/>
        <w:rPr>
          <w:sz w:val="16"/>
          <w:szCs w:val="16"/>
        </w:rPr>
      </w:pPr>
      <w:r w:rsidRPr="00660D05">
        <w:rPr>
          <w:sz w:val="16"/>
          <w:szCs w:val="16"/>
        </w:rPr>
        <w:t>багатоквартирного</w:t>
      </w:r>
      <w:r w:rsidRPr="00660D05">
        <w:rPr>
          <w:spacing w:val="-18"/>
          <w:sz w:val="16"/>
          <w:szCs w:val="16"/>
        </w:rPr>
        <w:t xml:space="preserve"> </w:t>
      </w:r>
      <w:r w:rsidRPr="00660D05">
        <w:rPr>
          <w:sz w:val="16"/>
          <w:szCs w:val="16"/>
        </w:rPr>
        <w:t>будинку (пункт 1.3 глави 1)</w:t>
      </w:r>
    </w:p>
    <w:p w:rsidR="0082707E" w:rsidRDefault="0082707E" w:rsidP="0082707E">
      <w:pPr>
        <w:pStyle w:val="a3"/>
        <w:tabs>
          <w:tab w:val="left" w:pos="10427"/>
          <w:tab w:val="left" w:pos="10773"/>
        </w:tabs>
        <w:ind w:left="441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E01AE" w:rsidRPr="00C2084E" w:rsidRDefault="0082707E" w:rsidP="0082707E">
      <w:pPr>
        <w:pStyle w:val="a3"/>
        <w:tabs>
          <w:tab w:val="left" w:pos="10427"/>
          <w:tab w:val="left" w:pos="10773"/>
        </w:tabs>
        <w:ind w:left="4410" w:firstLine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</w:t>
      </w:r>
      <w:r w:rsidR="00532AC7" w:rsidRPr="00660D05">
        <w:rPr>
          <w:sz w:val="24"/>
          <w:szCs w:val="24"/>
        </w:rPr>
        <w:t>Оператору</w:t>
      </w:r>
      <w:r w:rsidR="00532AC7" w:rsidRPr="00660D05">
        <w:rPr>
          <w:spacing w:val="80"/>
          <w:sz w:val="24"/>
          <w:szCs w:val="24"/>
        </w:rPr>
        <w:t xml:space="preserve"> </w:t>
      </w:r>
      <w:r w:rsidR="00532AC7" w:rsidRPr="00660D05">
        <w:rPr>
          <w:sz w:val="24"/>
          <w:szCs w:val="24"/>
        </w:rPr>
        <w:t>ГРМ:</w:t>
      </w:r>
      <w:r w:rsidR="00532AC7" w:rsidRPr="00660D05">
        <w:rPr>
          <w:spacing w:val="84"/>
          <w:sz w:val="24"/>
          <w:szCs w:val="24"/>
        </w:rPr>
        <w:t xml:space="preserve"> </w:t>
      </w:r>
      <w:proofErr w:type="spellStart"/>
      <w:r w:rsidR="008F17E9" w:rsidRPr="0082707E">
        <w:rPr>
          <w:i/>
          <w:u w:val="single"/>
        </w:rPr>
        <w:t>П</w:t>
      </w:r>
      <w:r w:rsidR="00C2084E">
        <w:rPr>
          <w:i/>
          <w:u w:val="single"/>
        </w:rPr>
        <w:t>р</w:t>
      </w:r>
      <w:r w:rsidR="008F17E9" w:rsidRPr="0082707E">
        <w:rPr>
          <w:i/>
          <w:u w:val="single"/>
        </w:rPr>
        <w:t>АТ</w:t>
      </w:r>
      <w:proofErr w:type="spellEnd"/>
      <w:r w:rsidR="008F17E9" w:rsidRPr="0082707E">
        <w:rPr>
          <w:i/>
          <w:u w:val="single"/>
        </w:rPr>
        <w:t xml:space="preserve"> </w:t>
      </w:r>
      <w:r w:rsidR="00C2084E">
        <w:rPr>
          <w:i/>
          <w:u w:val="single"/>
          <w:lang w:val="en-US"/>
        </w:rPr>
        <w:t>“</w:t>
      </w:r>
      <w:r w:rsidR="008F17E9" w:rsidRPr="0082707E">
        <w:rPr>
          <w:i/>
          <w:u w:val="single"/>
        </w:rPr>
        <w:t>КРЕМЕНЧУКГАЗ</w:t>
      </w:r>
      <w:r w:rsidR="00C2084E">
        <w:rPr>
          <w:i/>
          <w:u w:val="single"/>
          <w:lang w:val="en-US"/>
        </w:rPr>
        <w:t>”</w:t>
      </w:r>
    </w:p>
    <w:p w:rsidR="00FE01AE" w:rsidRPr="008F17E9" w:rsidRDefault="00532AC7">
      <w:pPr>
        <w:spacing w:before="36"/>
        <w:ind w:left="6439"/>
        <w:rPr>
          <w:sz w:val="20"/>
          <w:szCs w:val="20"/>
        </w:rPr>
      </w:pPr>
      <w:r w:rsidRPr="008F17E9">
        <w:rPr>
          <w:sz w:val="20"/>
          <w:szCs w:val="20"/>
        </w:rPr>
        <w:t>(назва</w:t>
      </w:r>
      <w:r w:rsidRPr="008F17E9">
        <w:rPr>
          <w:spacing w:val="-9"/>
          <w:sz w:val="20"/>
          <w:szCs w:val="20"/>
        </w:rPr>
        <w:t xml:space="preserve"> </w:t>
      </w:r>
      <w:r w:rsidRPr="008F17E9">
        <w:rPr>
          <w:sz w:val="20"/>
          <w:szCs w:val="20"/>
        </w:rPr>
        <w:t>оператора</w:t>
      </w:r>
      <w:r w:rsidRPr="008F17E9">
        <w:rPr>
          <w:spacing w:val="-11"/>
          <w:sz w:val="20"/>
          <w:szCs w:val="20"/>
        </w:rPr>
        <w:t xml:space="preserve"> </w:t>
      </w:r>
      <w:r w:rsidRPr="008F17E9">
        <w:rPr>
          <w:sz w:val="20"/>
          <w:szCs w:val="20"/>
        </w:rPr>
        <w:t>газорозподільної</w:t>
      </w:r>
      <w:r w:rsidRPr="008F17E9">
        <w:rPr>
          <w:spacing w:val="-9"/>
          <w:sz w:val="20"/>
          <w:szCs w:val="20"/>
        </w:rPr>
        <w:t xml:space="preserve"> </w:t>
      </w:r>
      <w:r w:rsidRPr="008F17E9">
        <w:rPr>
          <w:spacing w:val="-2"/>
          <w:sz w:val="20"/>
          <w:szCs w:val="20"/>
        </w:rPr>
        <w:t>системи)</w:t>
      </w:r>
    </w:p>
    <w:p w:rsidR="0082707E" w:rsidRDefault="00532AC7" w:rsidP="0082707E">
      <w:pPr>
        <w:pStyle w:val="a3"/>
        <w:tabs>
          <w:tab w:val="left" w:pos="5924"/>
          <w:tab w:val="left" w:pos="10427"/>
        </w:tabs>
        <w:ind w:left="4410" w:firstLine="0"/>
        <w:jc w:val="center"/>
        <w:rPr>
          <w:sz w:val="24"/>
          <w:szCs w:val="24"/>
        </w:rPr>
      </w:pPr>
      <w:r w:rsidRPr="00660D05">
        <w:rPr>
          <w:spacing w:val="-2"/>
          <w:sz w:val="24"/>
          <w:szCs w:val="24"/>
        </w:rPr>
        <w:t>Замовник:</w:t>
      </w:r>
      <w:r w:rsidR="0082707E">
        <w:rPr>
          <w:sz w:val="24"/>
          <w:szCs w:val="24"/>
        </w:rPr>
        <w:t xml:space="preserve"> ______________________________________</w:t>
      </w:r>
    </w:p>
    <w:p w:rsidR="0082707E" w:rsidRPr="00660D05" w:rsidRDefault="0082707E" w:rsidP="0082707E">
      <w:pPr>
        <w:pStyle w:val="a3"/>
        <w:tabs>
          <w:tab w:val="left" w:pos="5924"/>
          <w:tab w:val="left" w:pos="10773"/>
        </w:tabs>
        <w:ind w:left="4410" w:right="53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</w:t>
      </w:r>
    </w:p>
    <w:p w:rsidR="00FE01AE" w:rsidRPr="0082707E" w:rsidRDefault="00532AC7">
      <w:pPr>
        <w:ind w:left="5820" w:right="175" w:firstLine="43"/>
        <w:jc w:val="both"/>
        <w:rPr>
          <w:sz w:val="20"/>
          <w:szCs w:val="20"/>
        </w:rPr>
      </w:pPr>
      <w:r w:rsidRPr="0082707E">
        <w:rPr>
          <w:sz w:val="20"/>
          <w:szCs w:val="20"/>
        </w:rPr>
        <w:t>(найменування / П.І.Б. та код ЄДРПОУ/ідентифікаційний номер або серія та номер паспорта (у разі відсутності ідентифікаційного номера))</w:t>
      </w:r>
    </w:p>
    <w:p w:rsidR="00FE01AE" w:rsidRPr="00660D05" w:rsidRDefault="00FE01AE">
      <w:pPr>
        <w:pStyle w:val="a3"/>
        <w:ind w:left="0" w:firstLine="0"/>
        <w:jc w:val="left"/>
        <w:rPr>
          <w:sz w:val="24"/>
          <w:szCs w:val="24"/>
        </w:rPr>
      </w:pPr>
    </w:p>
    <w:p w:rsidR="00FE01AE" w:rsidRPr="00660D05" w:rsidRDefault="00532AC7">
      <w:pPr>
        <w:pStyle w:val="Heading1"/>
        <w:spacing w:line="322" w:lineRule="exact"/>
        <w:ind w:left="0" w:right="58" w:firstLine="0"/>
        <w:jc w:val="center"/>
        <w:rPr>
          <w:sz w:val="24"/>
          <w:szCs w:val="24"/>
        </w:rPr>
      </w:pPr>
      <w:bookmarkStart w:id="8" w:name="ЗАЯВА__про_укладення_договору_на_технічн"/>
      <w:bookmarkEnd w:id="8"/>
      <w:r w:rsidRPr="00660D05">
        <w:rPr>
          <w:spacing w:val="-2"/>
          <w:sz w:val="24"/>
          <w:szCs w:val="24"/>
        </w:rPr>
        <w:t>ЗАЯВА</w:t>
      </w:r>
    </w:p>
    <w:p w:rsidR="00FE01AE" w:rsidRPr="00660D05" w:rsidRDefault="00532AC7">
      <w:pPr>
        <w:ind w:left="341" w:right="405"/>
        <w:jc w:val="center"/>
        <w:rPr>
          <w:b/>
          <w:sz w:val="24"/>
          <w:szCs w:val="24"/>
        </w:rPr>
      </w:pPr>
      <w:r w:rsidRPr="00660D05">
        <w:rPr>
          <w:b/>
          <w:sz w:val="24"/>
          <w:szCs w:val="24"/>
        </w:rPr>
        <w:t>про</w:t>
      </w:r>
      <w:r w:rsidRPr="00660D05">
        <w:rPr>
          <w:b/>
          <w:spacing w:val="-4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укладення</w:t>
      </w:r>
      <w:r w:rsidRPr="00660D05">
        <w:rPr>
          <w:b/>
          <w:spacing w:val="-7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договору</w:t>
      </w:r>
      <w:r w:rsidRPr="00660D05">
        <w:rPr>
          <w:b/>
          <w:spacing w:val="-6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на</w:t>
      </w:r>
      <w:r w:rsidRPr="00660D05">
        <w:rPr>
          <w:b/>
          <w:spacing w:val="-8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технічне</w:t>
      </w:r>
      <w:r w:rsidRPr="00660D05">
        <w:rPr>
          <w:b/>
          <w:spacing w:val="-8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обслуговування</w:t>
      </w:r>
      <w:r w:rsidRPr="00660D05">
        <w:rPr>
          <w:b/>
          <w:spacing w:val="-7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внутрішньобудинкових систем газопостачання багатоквартирного будинку</w:t>
      </w:r>
    </w:p>
    <w:p w:rsidR="00FE01AE" w:rsidRPr="00660D05" w:rsidRDefault="00532AC7">
      <w:pPr>
        <w:pStyle w:val="a3"/>
        <w:ind w:left="801" w:right="864" w:firstLine="0"/>
        <w:jc w:val="center"/>
        <w:rPr>
          <w:sz w:val="24"/>
          <w:szCs w:val="24"/>
        </w:rPr>
      </w:pPr>
      <w:r w:rsidRPr="00660D05">
        <w:rPr>
          <w:sz w:val="24"/>
          <w:szCs w:val="24"/>
        </w:rPr>
        <w:t>(подається</w:t>
      </w:r>
      <w:r w:rsidRPr="00660D05">
        <w:rPr>
          <w:spacing w:val="-9"/>
          <w:sz w:val="24"/>
          <w:szCs w:val="24"/>
        </w:rPr>
        <w:t xml:space="preserve"> </w:t>
      </w:r>
      <w:r w:rsidRPr="00660D05">
        <w:rPr>
          <w:sz w:val="24"/>
          <w:szCs w:val="24"/>
        </w:rPr>
        <w:t>управителем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або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об’єднанням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співвласників</w:t>
      </w:r>
      <w:r w:rsidRPr="00660D05">
        <w:rPr>
          <w:spacing w:val="-10"/>
          <w:sz w:val="24"/>
          <w:szCs w:val="24"/>
        </w:rPr>
        <w:t xml:space="preserve"> </w:t>
      </w:r>
      <w:r w:rsidRPr="00660D05">
        <w:rPr>
          <w:sz w:val="24"/>
          <w:szCs w:val="24"/>
        </w:rPr>
        <w:t>багатоквартирного будинку або іншою особою уповноваженою співвласниками будинку)</w:t>
      </w:r>
    </w:p>
    <w:p w:rsidR="00FE01AE" w:rsidRPr="00660D05" w:rsidRDefault="00FE01AE">
      <w:pPr>
        <w:pStyle w:val="a3"/>
        <w:spacing w:before="31"/>
        <w:ind w:left="0" w:firstLine="0"/>
        <w:jc w:val="left"/>
        <w:rPr>
          <w:sz w:val="24"/>
          <w:szCs w:val="24"/>
        </w:rPr>
      </w:pPr>
    </w:p>
    <w:p w:rsidR="00FE01AE" w:rsidRPr="0082707E" w:rsidRDefault="00532AC7" w:rsidP="0082707E">
      <w:pPr>
        <w:pStyle w:val="a3"/>
        <w:tabs>
          <w:tab w:val="left" w:pos="3090"/>
          <w:tab w:val="left" w:pos="8413"/>
          <w:tab w:val="left" w:pos="10538"/>
        </w:tabs>
        <w:spacing w:before="1"/>
        <w:ind w:left="851" w:right="106" w:firstLine="567"/>
        <w:rPr>
          <w:sz w:val="24"/>
          <w:szCs w:val="24"/>
        </w:rPr>
      </w:pPr>
      <w:r w:rsidRPr="00660D05">
        <w:rPr>
          <w:sz w:val="24"/>
          <w:szCs w:val="24"/>
        </w:rPr>
        <w:t>Ознайомившись з умовами Типового договору на технічне обслуговування внутрішньобудинкових систем газопостачання багатоквартирного будинку, затвердженого</w:t>
      </w:r>
      <w:r w:rsidRPr="00660D05">
        <w:rPr>
          <w:spacing w:val="80"/>
          <w:sz w:val="24"/>
          <w:szCs w:val="24"/>
        </w:rPr>
        <w:t xml:space="preserve">  </w:t>
      </w:r>
      <w:r w:rsidRPr="00660D05">
        <w:rPr>
          <w:sz w:val="24"/>
          <w:szCs w:val="24"/>
        </w:rPr>
        <w:t>постановою</w:t>
      </w:r>
      <w:r w:rsidRPr="00660D05">
        <w:rPr>
          <w:spacing w:val="80"/>
          <w:sz w:val="24"/>
          <w:szCs w:val="24"/>
        </w:rPr>
        <w:t xml:space="preserve">  </w:t>
      </w:r>
      <w:r w:rsidRPr="0082707E">
        <w:rPr>
          <w:sz w:val="24"/>
          <w:szCs w:val="24"/>
        </w:rPr>
        <w:t>НКРЕКП  від</w:t>
      </w:r>
      <w:r w:rsidR="0082707E" w:rsidRPr="0082707E">
        <w:rPr>
          <w:sz w:val="24"/>
          <w:szCs w:val="24"/>
        </w:rPr>
        <w:t xml:space="preserve"> 05.12.2023 р.</w:t>
      </w:r>
      <w:r w:rsidRPr="0082707E">
        <w:rPr>
          <w:sz w:val="24"/>
          <w:szCs w:val="24"/>
        </w:rPr>
        <w:t xml:space="preserve"> № </w:t>
      </w:r>
      <w:r w:rsidR="0082707E" w:rsidRPr="0082707E">
        <w:rPr>
          <w:sz w:val="24"/>
          <w:szCs w:val="24"/>
        </w:rPr>
        <w:t>2291</w:t>
      </w:r>
      <w:r w:rsidR="0082707E">
        <w:rPr>
          <w:sz w:val="24"/>
          <w:szCs w:val="24"/>
        </w:rPr>
        <w:t xml:space="preserve"> </w:t>
      </w:r>
      <w:r w:rsidR="0082707E" w:rsidRPr="0082707E">
        <w:rPr>
          <w:sz w:val="24"/>
          <w:szCs w:val="24"/>
        </w:rPr>
        <w:t>(</w:t>
      </w:r>
      <w:r w:rsidRPr="0082707E">
        <w:rPr>
          <w:sz w:val="24"/>
          <w:szCs w:val="24"/>
        </w:rPr>
        <w:t xml:space="preserve">далі – Договір), розміщеного на вебсайті Оператора ГРМ в мережі Інтернет за адресою: </w:t>
      </w:r>
      <w:r w:rsidR="0082707E">
        <w:rPr>
          <w:sz w:val="24"/>
          <w:szCs w:val="24"/>
          <w:lang w:val="en-US"/>
        </w:rPr>
        <w:t>www</w:t>
      </w:r>
      <w:r w:rsidR="0082707E" w:rsidRPr="0082707E">
        <w:rPr>
          <w:sz w:val="24"/>
          <w:szCs w:val="24"/>
          <w:lang w:val="ru-RU"/>
        </w:rPr>
        <w:t>.</w:t>
      </w:r>
      <w:r w:rsidR="0082707E">
        <w:rPr>
          <w:sz w:val="24"/>
          <w:szCs w:val="24"/>
          <w:lang w:val="en-US"/>
        </w:rPr>
        <w:t>kgaz</w:t>
      </w:r>
      <w:r w:rsidR="0082707E" w:rsidRPr="0082707E">
        <w:rPr>
          <w:sz w:val="24"/>
          <w:szCs w:val="24"/>
          <w:lang w:val="ru-RU"/>
        </w:rPr>
        <w:t>.</w:t>
      </w:r>
      <w:r w:rsidR="0082707E">
        <w:rPr>
          <w:sz w:val="24"/>
          <w:szCs w:val="24"/>
          <w:lang w:val="en-US"/>
        </w:rPr>
        <w:t>com</w:t>
      </w:r>
      <w:r w:rsidR="0082707E" w:rsidRPr="0082707E">
        <w:rPr>
          <w:sz w:val="24"/>
          <w:szCs w:val="24"/>
          <w:lang w:val="ru-RU"/>
        </w:rPr>
        <w:t>.</w:t>
      </w:r>
      <w:r w:rsidR="0082707E">
        <w:rPr>
          <w:sz w:val="24"/>
          <w:szCs w:val="24"/>
          <w:lang w:val="en-US"/>
        </w:rPr>
        <w:t>ua</w:t>
      </w:r>
      <w:r w:rsidR="0082707E" w:rsidRPr="0082707E">
        <w:rPr>
          <w:sz w:val="24"/>
          <w:szCs w:val="24"/>
          <w:lang w:val="ru-RU"/>
        </w:rPr>
        <w:t>,</w:t>
      </w:r>
      <w:r w:rsidRPr="0082707E">
        <w:rPr>
          <w:sz w:val="24"/>
          <w:szCs w:val="24"/>
        </w:rPr>
        <w:t xml:space="preserve"> приєднуюсь до умов цього Договору.</w:t>
      </w:r>
    </w:p>
    <w:p w:rsidR="00FE01AE" w:rsidRPr="00660D05" w:rsidRDefault="00532AC7" w:rsidP="0082707E">
      <w:pPr>
        <w:pStyle w:val="Heading1"/>
        <w:spacing w:before="281"/>
        <w:ind w:left="851" w:firstLine="567"/>
        <w:rPr>
          <w:sz w:val="24"/>
          <w:szCs w:val="24"/>
        </w:rPr>
      </w:pPr>
      <w:r w:rsidRPr="00660D05">
        <w:rPr>
          <w:sz w:val="24"/>
          <w:szCs w:val="24"/>
        </w:rPr>
        <w:t>Дані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про</w:t>
      </w:r>
      <w:r w:rsidRPr="00660D05">
        <w:rPr>
          <w:spacing w:val="-10"/>
          <w:sz w:val="24"/>
          <w:szCs w:val="24"/>
        </w:rPr>
        <w:t xml:space="preserve"> </w:t>
      </w:r>
      <w:r w:rsidRPr="00660D05">
        <w:rPr>
          <w:sz w:val="24"/>
          <w:szCs w:val="24"/>
        </w:rPr>
        <w:t>багатоквартирний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будинок:</w:t>
      </w:r>
    </w:p>
    <w:p w:rsidR="00FE01AE" w:rsidRPr="00DE0494" w:rsidRDefault="00532AC7" w:rsidP="0082707E">
      <w:pPr>
        <w:pStyle w:val="a3"/>
        <w:tabs>
          <w:tab w:val="left" w:pos="10397"/>
        </w:tabs>
        <w:spacing w:before="278"/>
        <w:ind w:left="851" w:firstLine="567"/>
        <w:jc w:val="left"/>
        <w:rPr>
          <w:sz w:val="24"/>
          <w:szCs w:val="24"/>
          <w:lang w:val="ru-RU"/>
        </w:rPr>
      </w:pPr>
      <w:r w:rsidRPr="00660D05">
        <w:rPr>
          <w:sz w:val="24"/>
          <w:szCs w:val="24"/>
        </w:rPr>
        <w:t>Адреса</w:t>
      </w:r>
      <w:r w:rsidRPr="00660D05">
        <w:rPr>
          <w:spacing w:val="-9"/>
          <w:sz w:val="24"/>
          <w:szCs w:val="24"/>
        </w:rPr>
        <w:t xml:space="preserve"> </w:t>
      </w:r>
      <w:r w:rsidRPr="00660D05">
        <w:rPr>
          <w:sz w:val="24"/>
          <w:szCs w:val="24"/>
        </w:rPr>
        <w:t>багатоквартирн</w:t>
      </w:r>
      <w:r w:rsidR="0082707E">
        <w:rPr>
          <w:sz w:val="24"/>
          <w:szCs w:val="24"/>
        </w:rPr>
        <w:t>ого будинку:_________________________________________________.</w:t>
      </w:r>
    </w:p>
    <w:p w:rsidR="00FE01AE" w:rsidRPr="0082707E" w:rsidRDefault="0082707E" w:rsidP="0082707E">
      <w:pPr>
        <w:ind w:left="851" w:firstLine="567"/>
        <w:jc w:val="center"/>
        <w:rPr>
          <w:sz w:val="20"/>
          <w:szCs w:val="20"/>
        </w:rPr>
      </w:pPr>
      <w:r w:rsidRPr="0082707E">
        <w:rPr>
          <w:sz w:val="20"/>
          <w:szCs w:val="20"/>
          <w:lang w:val="ru-RU"/>
        </w:rPr>
        <w:t xml:space="preserve">                              </w:t>
      </w:r>
      <w:r w:rsidR="00532AC7" w:rsidRPr="0082707E">
        <w:rPr>
          <w:sz w:val="20"/>
          <w:szCs w:val="20"/>
        </w:rPr>
        <w:t>(населений</w:t>
      </w:r>
      <w:r w:rsidR="00532AC7" w:rsidRPr="0082707E">
        <w:rPr>
          <w:spacing w:val="-8"/>
          <w:sz w:val="20"/>
          <w:szCs w:val="20"/>
        </w:rPr>
        <w:t xml:space="preserve"> </w:t>
      </w:r>
      <w:r w:rsidR="00532AC7" w:rsidRPr="0082707E">
        <w:rPr>
          <w:sz w:val="20"/>
          <w:szCs w:val="20"/>
        </w:rPr>
        <w:t>пункт,</w:t>
      </w:r>
      <w:r w:rsidR="00532AC7" w:rsidRPr="0082707E">
        <w:rPr>
          <w:spacing w:val="36"/>
          <w:sz w:val="20"/>
          <w:szCs w:val="20"/>
        </w:rPr>
        <w:t xml:space="preserve"> </w:t>
      </w:r>
      <w:r w:rsidR="00532AC7" w:rsidRPr="0082707E">
        <w:rPr>
          <w:sz w:val="20"/>
          <w:szCs w:val="20"/>
        </w:rPr>
        <w:t>вулиця,</w:t>
      </w:r>
      <w:r w:rsidR="00532AC7" w:rsidRPr="0082707E">
        <w:rPr>
          <w:spacing w:val="-7"/>
          <w:sz w:val="20"/>
          <w:szCs w:val="20"/>
        </w:rPr>
        <w:t xml:space="preserve"> </w:t>
      </w:r>
      <w:r w:rsidR="00532AC7" w:rsidRPr="0082707E">
        <w:rPr>
          <w:sz w:val="20"/>
          <w:szCs w:val="20"/>
        </w:rPr>
        <w:t>№</w:t>
      </w:r>
      <w:r w:rsidR="00532AC7" w:rsidRPr="0082707E">
        <w:rPr>
          <w:spacing w:val="-5"/>
          <w:sz w:val="20"/>
          <w:szCs w:val="20"/>
        </w:rPr>
        <w:t xml:space="preserve"> </w:t>
      </w:r>
      <w:r w:rsidR="00532AC7" w:rsidRPr="0082707E">
        <w:rPr>
          <w:sz w:val="20"/>
          <w:szCs w:val="20"/>
        </w:rPr>
        <w:t>будинку,</w:t>
      </w:r>
      <w:r w:rsidR="00532AC7" w:rsidRPr="0082707E">
        <w:rPr>
          <w:spacing w:val="-7"/>
          <w:sz w:val="20"/>
          <w:szCs w:val="20"/>
        </w:rPr>
        <w:t xml:space="preserve"> </w:t>
      </w:r>
      <w:r w:rsidR="00532AC7" w:rsidRPr="0082707E">
        <w:rPr>
          <w:spacing w:val="-4"/>
          <w:sz w:val="20"/>
          <w:szCs w:val="20"/>
        </w:rPr>
        <w:t>тощо)</w:t>
      </w:r>
    </w:p>
    <w:p w:rsidR="00FE01AE" w:rsidRPr="00660D05" w:rsidRDefault="00532AC7" w:rsidP="0082707E">
      <w:pPr>
        <w:pStyle w:val="a3"/>
        <w:tabs>
          <w:tab w:val="left" w:pos="4668"/>
        </w:tabs>
        <w:spacing w:line="242" w:lineRule="auto"/>
        <w:ind w:left="851" w:right="318" w:firstLine="567"/>
        <w:jc w:val="left"/>
        <w:rPr>
          <w:sz w:val="24"/>
          <w:szCs w:val="24"/>
        </w:rPr>
      </w:pPr>
      <w:r w:rsidRPr="00660D05">
        <w:rPr>
          <w:sz w:val="24"/>
          <w:szCs w:val="24"/>
        </w:rPr>
        <w:t>Кількість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квартир,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в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яких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розташовані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внутрішньобудинкові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системи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 xml:space="preserve">газопостачання багатоквартирного будинку: </w:t>
      </w:r>
      <w:r w:rsidRPr="00660D05">
        <w:rPr>
          <w:sz w:val="24"/>
          <w:szCs w:val="24"/>
          <w:u w:val="single"/>
        </w:rPr>
        <w:tab/>
      </w:r>
      <w:r w:rsidRPr="00660D05">
        <w:rPr>
          <w:spacing w:val="-10"/>
          <w:sz w:val="24"/>
          <w:szCs w:val="24"/>
        </w:rPr>
        <w:t>.</w:t>
      </w:r>
    </w:p>
    <w:p w:rsidR="00FE01AE" w:rsidRPr="00660D05" w:rsidRDefault="00532AC7" w:rsidP="0082707E">
      <w:pPr>
        <w:pStyle w:val="a3"/>
        <w:tabs>
          <w:tab w:val="left" w:pos="6864"/>
        </w:tabs>
        <w:ind w:left="851" w:right="185" w:firstLine="567"/>
        <w:jc w:val="left"/>
        <w:rPr>
          <w:sz w:val="24"/>
          <w:szCs w:val="24"/>
        </w:rPr>
      </w:pPr>
      <w:r w:rsidRPr="00660D05">
        <w:rPr>
          <w:sz w:val="24"/>
          <w:szCs w:val="24"/>
        </w:rPr>
        <w:t xml:space="preserve">Кількість нежитлових приміщень, в яких розташовані внутрішньобудинкові системи газопостачання багатоквартирного будинку </w:t>
      </w:r>
      <w:r w:rsidRPr="00660D05">
        <w:rPr>
          <w:sz w:val="24"/>
          <w:szCs w:val="24"/>
          <w:u w:val="single"/>
        </w:rPr>
        <w:tab/>
      </w:r>
      <w:r w:rsidRPr="00660D05">
        <w:rPr>
          <w:spacing w:val="-10"/>
          <w:sz w:val="24"/>
          <w:szCs w:val="24"/>
        </w:rPr>
        <w:t>;</w:t>
      </w:r>
    </w:p>
    <w:p w:rsidR="00FE01AE" w:rsidRPr="00660D05" w:rsidRDefault="00532AC7" w:rsidP="0082707E">
      <w:pPr>
        <w:pStyle w:val="a3"/>
        <w:tabs>
          <w:tab w:val="left" w:pos="6108"/>
        </w:tabs>
        <w:ind w:left="851" w:right="185" w:firstLine="567"/>
        <w:jc w:val="left"/>
        <w:rPr>
          <w:sz w:val="24"/>
          <w:szCs w:val="24"/>
        </w:rPr>
      </w:pPr>
      <w:r w:rsidRPr="00660D05">
        <w:rPr>
          <w:sz w:val="24"/>
          <w:szCs w:val="24"/>
        </w:rPr>
        <w:t>в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тому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числі,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в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яких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встановлено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газовикористовуюче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обладнання,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що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призначене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 xml:space="preserve">для опалення місць загального користування </w:t>
      </w:r>
      <w:r w:rsidRPr="00660D05">
        <w:rPr>
          <w:sz w:val="24"/>
          <w:szCs w:val="24"/>
          <w:u w:val="single"/>
        </w:rPr>
        <w:tab/>
      </w:r>
      <w:r w:rsidRPr="00660D05">
        <w:rPr>
          <w:spacing w:val="-10"/>
          <w:sz w:val="24"/>
          <w:szCs w:val="24"/>
        </w:rPr>
        <w:t>.</w:t>
      </w:r>
    </w:p>
    <w:p w:rsidR="0082707E" w:rsidRDefault="00532AC7" w:rsidP="0082707E">
      <w:pPr>
        <w:pStyle w:val="a3"/>
        <w:tabs>
          <w:tab w:val="left" w:pos="3736"/>
        </w:tabs>
        <w:ind w:left="851" w:right="6830" w:firstLine="567"/>
        <w:jc w:val="left"/>
        <w:rPr>
          <w:spacing w:val="-4"/>
          <w:sz w:val="24"/>
          <w:szCs w:val="24"/>
        </w:rPr>
      </w:pPr>
      <w:r w:rsidRPr="00660D05">
        <w:rPr>
          <w:sz w:val="24"/>
          <w:szCs w:val="24"/>
        </w:rPr>
        <w:t>Кількість під’їзді</w:t>
      </w:r>
      <w:r w:rsidR="0082707E">
        <w:rPr>
          <w:sz w:val="24"/>
          <w:szCs w:val="24"/>
        </w:rPr>
        <w:t>в _____</w:t>
      </w:r>
      <w:r w:rsidRPr="00660D05">
        <w:rPr>
          <w:spacing w:val="-4"/>
          <w:sz w:val="24"/>
          <w:szCs w:val="24"/>
        </w:rPr>
        <w:t>.</w:t>
      </w:r>
    </w:p>
    <w:p w:rsidR="00FE01AE" w:rsidRPr="00660D05" w:rsidRDefault="00532AC7" w:rsidP="0082707E">
      <w:pPr>
        <w:pStyle w:val="a3"/>
        <w:tabs>
          <w:tab w:val="left" w:pos="3736"/>
        </w:tabs>
        <w:ind w:left="851" w:right="6830" w:firstLine="567"/>
        <w:jc w:val="left"/>
        <w:rPr>
          <w:sz w:val="24"/>
          <w:szCs w:val="24"/>
        </w:rPr>
      </w:pPr>
      <w:r w:rsidRPr="00660D05">
        <w:rPr>
          <w:sz w:val="24"/>
          <w:szCs w:val="24"/>
        </w:rPr>
        <w:t xml:space="preserve">Кількість поверхів </w:t>
      </w:r>
      <w:r w:rsidR="0082707E">
        <w:rPr>
          <w:sz w:val="24"/>
          <w:szCs w:val="24"/>
        </w:rPr>
        <w:t>_____.</w:t>
      </w:r>
    </w:p>
    <w:p w:rsidR="00FE01AE" w:rsidRDefault="00532AC7" w:rsidP="0082707E">
      <w:pPr>
        <w:pStyle w:val="a3"/>
        <w:spacing w:line="321" w:lineRule="exact"/>
        <w:ind w:left="851" w:firstLine="567"/>
        <w:jc w:val="left"/>
        <w:rPr>
          <w:spacing w:val="-2"/>
          <w:sz w:val="24"/>
          <w:szCs w:val="24"/>
        </w:rPr>
      </w:pPr>
      <w:r w:rsidRPr="00660D05">
        <w:rPr>
          <w:sz w:val="24"/>
          <w:szCs w:val="24"/>
        </w:rPr>
        <w:t>Інформувати</w:t>
      </w:r>
      <w:r w:rsidRPr="00660D05">
        <w:rPr>
          <w:spacing w:val="-8"/>
          <w:sz w:val="24"/>
          <w:szCs w:val="24"/>
        </w:rPr>
        <w:t xml:space="preserve"> </w:t>
      </w:r>
      <w:r w:rsidRPr="00660D05">
        <w:rPr>
          <w:sz w:val="24"/>
          <w:szCs w:val="24"/>
        </w:rPr>
        <w:t>про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початок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ТО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ВБСГ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десять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робочих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днів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наступним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способом:</w:t>
      </w:r>
    </w:p>
    <w:p w:rsidR="00FE01AE" w:rsidRPr="0046405F" w:rsidRDefault="00532AC7" w:rsidP="0046405F">
      <w:pPr>
        <w:tabs>
          <w:tab w:val="left" w:pos="10201"/>
        </w:tabs>
        <w:ind w:left="851" w:firstLine="567"/>
        <w:rPr>
          <w:sz w:val="36"/>
          <w:szCs w:val="36"/>
        </w:rPr>
      </w:pPr>
      <w:r w:rsidRPr="0046405F">
        <w:rPr>
          <w:sz w:val="36"/>
          <w:szCs w:val="36"/>
          <w:u w:val="single"/>
        </w:rPr>
        <w:tab/>
      </w:r>
      <w:r w:rsidRPr="0046405F">
        <w:rPr>
          <w:spacing w:val="-10"/>
          <w:sz w:val="36"/>
          <w:szCs w:val="36"/>
        </w:rPr>
        <w:t>.</w:t>
      </w:r>
    </w:p>
    <w:p w:rsidR="00FE01AE" w:rsidRPr="0046405F" w:rsidRDefault="00532AC7" w:rsidP="0046405F">
      <w:pPr>
        <w:ind w:left="851" w:right="50" w:firstLine="567"/>
        <w:jc w:val="center"/>
        <w:rPr>
          <w:sz w:val="20"/>
          <w:szCs w:val="20"/>
        </w:rPr>
      </w:pPr>
      <w:r w:rsidRPr="0046405F">
        <w:rPr>
          <w:sz w:val="20"/>
          <w:szCs w:val="20"/>
        </w:rPr>
        <w:t>(пошта,</w:t>
      </w:r>
      <w:r w:rsidRPr="0046405F">
        <w:rPr>
          <w:spacing w:val="-9"/>
          <w:sz w:val="20"/>
          <w:szCs w:val="20"/>
        </w:rPr>
        <w:t xml:space="preserve"> </w:t>
      </w:r>
      <w:r w:rsidRPr="0046405F">
        <w:rPr>
          <w:sz w:val="20"/>
          <w:szCs w:val="20"/>
        </w:rPr>
        <w:t>електронна</w:t>
      </w:r>
      <w:r w:rsidRPr="0046405F">
        <w:rPr>
          <w:spacing w:val="-6"/>
          <w:sz w:val="20"/>
          <w:szCs w:val="20"/>
        </w:rPr>
        <w:t xml:space="preserve"> </w:t>
      </w:r>
      <w:r w:rsidRPr="0046405F">
        <w:rPr>
          <w:sz w:val="20"/>
          <w:szCs w:val="20"/>
        </w:rPr>
        <w:t>пошта,</w:t>
      </w:r>
      <w:r w:rsidRPr="0046405F">
        <w:rPr>
          <w:spacing w:val="-8"/>
          <w:sz w:val="20"/>
          <w:szCs w:val="20"/>
        </w:rPr>
        <w:t xml:space="preserve"> </w:t>
      </w:r>
      <w:r w:rsidRPr="0046405F">
        <w:rPr>
          <w:spacing w:val="-2"/>
          <w:sz w:val="20"/>
          <w:szCs w:val="20"/>
        </w:rPr>
        <w:t>тощо)</w:t>
      </w:r>
    </w:p>
    <w:p w:rsidR="00FE01AE" w:rsidRPr="00660D05" w:rsidRDefault="00532AC7" w:rsidP="0082707E">
      <w:pPr>
        <w:pStyle w:val="a3"/>
        <w:spacing w:line="321" w:lineRule="exact"/>
        <w:ind w:left="851" w:firstLine="567"/>
        <w:jc w:val="left"/>
        <w:rPr>
          <w:sz w:val="24"/>
          <w:szCs w:val="24"/>
        </w:rPr>
      </w:pPr>
      <w:r w:rsidRPr="00660D05">
        <w:rPr>
          <w:sz w:val="24"/>
          <w:szCs w:val="24"/>
        </w:rPr>
        <w:t>Рахунок</w:t>
      </w:r>
      <w:r w:rsidRPr="00660D05">
        <w:rPr>
          <w:spacing w:val="-10"/>
          <w:sz w:val="24"/>
          <w:szCs w:val="24"/>
        </w:rPr>
        <w:t xml:space="preserve"> </w:t>
      </w:r>
      <w:r w:rsidRPr="00660D05">
        <w:rPr>
          <w:sz w:val="24"/>
          <w:szCs w:val="24"/>
        </w:rPr>
        <w:t>на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оплату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послуг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за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Договором</w:t>
      </w:r>
      <w:r w:rsidRPr="00660D05">
        <w:rPr>
          <w:spacing w:val="-7"/>
          <w:sz w:val="24"/>
          <w:szCs w:val="24"/>
        </w:rPr>
        <w:t xml:space="preserve"> </w:t>
      </w:r>
      <w:r w:rsidRPr="00660D05">
        <w:rPr>
          <w:sz w:val="24"/>
          <w:szCs w:val="24"/>
        </w:rPr>
        <w:t>надається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наступним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способом:</w:t>
      </w:r>
    </w:p>
    <w:p w:rsidR="00FE01AE" w:rsidRPr="00660D05" w:rsidRDefault="00532AC7" w:rsidP="0082707E">
      <w:pPr>
        <w:tabs>
          <w:tab w:val="left" w:pos="10321"/>
        </w:tabs>
        <w:spacing w:line="275" w:lineRule="exact"/>
        <w:ind w:left="851" w:firstLine="567"/>
        <w:rPr>
          <w:sz w:val="24"/>
          <w:szCs w:val="24"/>
        </w:rPr>
      </w:pPr>
      <w:r w:rsidRPr="0046405F">
        <w:rPr>
          <w:sz w:val="36"/>
          <w:szCs w:val="36"/>
          <w:u w:val="single"/>
        </w:rPr>
        <w:tab/>
      </w:r>
      <w:r w:rsidRPr="00660D05">
        <w:rPr>
          <w:spacing w:val="-10"/>
          <w:sz w:val="24"/>
          <w:szCs w:val="24"/>
        </w:rPr>
        <w:t>.</w:t>
      </w:r>
    </w:p>
    <w:p w:rsidR="00FE01AE" w:rsidRPr="0046405F" w:rsidRDefault="00532AC7" w:rsidP="0082707E">
      <w:pPr>
        <w:ind w:left="851" w:right="101" w:firstLine="567"/>
        <w:jc w:val="center"/>
        <w:rPr>
          <w:sz w:val="20"/>
          <w:szCs w:val="20"/>
        </w:rPr>
      </w:pPr>
      <w:r w:rsidRPr="0046405F">
        <w:rPr>
          <w:sz w:val="20"/>
          <w:szCs w:val="20"/>
        </w:rPr>
        <w:t>(пошта,</w:t>
      </w:r>
      <w:r w:rsidRPr="0046405F">
        <w:rPr>
          <w:spacing w:val="-9"/>
          <w:sz w:val="20"/>
          <w:szCs w:val="20"/>
        </w:rPr>
        <w:t xml:space="preserve"> </w:t>
      </w:r>
      <w:r w:rsidRPr="0046405F">
        <w:rPr>
          <w:sz w:val="20"/>
          <w:szCs w:val="20"/>
        </w:rPr>
        <w:t>електронна</w:t>
      </w:r>
      <w:r w:rsidRPr="0046405F">
        <w:rPr>
          <w:spacing w:val="-9"/>
          <w:sz w:val="20"/>
          <w:szCs w:val="20"/>
        </w:rPr>
        <w:t xml:space="preserve"> </w:t>
      </w:r>
      <w:r w:rsidRPr="0046405F">
        <w:rPr>
          <w:sz w:val="20"/>
          <w:szCs w:val="20"/>
        </w:rPr>
        <w:t>пошта,</w:t>
      </w:r>
      <w:r w:rsidRPr="0046405F">
        <w:rPr>
          <w:spacing w:val="-6"/>
          <w:sz w:val="20"/>
          <w:szCs w:val="20"/>
        </w:rPr>
        <w:t xml:space="preserve"> </w:t>
      </w:r>
      <w:r w:rsidRPr="0046405F">
        <w:rPr>
          <w:spacing w:val="-4"/>
          <w:sz w:val="20"/>
          <w:szCs w:val="20"/>
        </w:rPr>
        <w:t>тощо)</w:t>
      </w:r>
    </w:p>
    <w:p w:rsidR="00FE01AE" w:rsidRPr="00660D05" w:rsidRDefault="00532AC7" w:rsidP="0046405F">
      <w:pPr>
        <w:pStyle w:val="a3"/>
        <w:tabs>
          <w:tab w:val="left" w:pos="10192"/>
        </w:tabs>
        <w:ind w:left="851" w:right="391" w:firstLine="567"/>
        <w:jc w:val="left"/>
        <w:rPr>
          <w:sz w:val="24"/>
          <w:szCs w:val="24"/>
        </w:rPr>
      </w:pPr>
      <w:r w:rsidRPr="00660D05">
        <w:rPr>
          <w:sz w:val="24"/>
          <w:szCs w:val="24"/>
        </w:rPr>
        <w:t>Акт</w:t>
      </w:r>
      <w:r w:rsidRPr="00660D05">
        <w:rPr>
          <w:spacing w:val="-1"/>
          <w:sz w:val="24"/>
          <w:szCs w:val="24"/>
        </w:rPr>
        <w:t xml:space="preserve"> </w:t>
      </w:r>
      <w:r w:rsidRPr="00660D05">
        <w:rPr>
          <w:sz w:val="24"/>
          <w:szCs w:val="24"/>
        </w:rPr>
        <w:t>виконаних робіт (наданих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послуг)/Акт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ТО ВБСГ</w:t>
      </w:r>
      <w:r w:rsidRPr="00660D05">
        <w:rPr>
          <w:spacing w:val="-2"/>
          <w:sz w:val="24"/>
          <w:szCs w:val="24"/>
        </w:rPr>
        <w:t xml:space="preserve"> </w:t>
      </w:r>
      <w:r w:rsidRPr="00660D05">
        <w:rPr>
          <w:sz w:val="24"/>
          <w:szCs w:val="24"/>
        </w:rPr>
        <w:t>у двох примірниках</w:t>
      </w:r>
      <w:r w:rsidRPr="00660D05">
        <w:rPr>
          <w:spacing w:val="40"/>
          <w:sz w:val="24"/>
          <w:szCs w:val="24"/>
        </w:rPr>
        <w:t xml:space="preserve"> </w:t>
      </w:r>
      <w:r w:rsidRPr="00660D05">
        <w:rPr>
          <w:sz w:val="24"/>
          <w:szCs w:val="24"/>
        </w:rPr>
        <w:t xml:space="preserve">надається наступним способом: </w:t>
      </w:r>
      <w:r w:rsidRPr="00660D05">
        <w:rPr>
          <w:sz w:val="24"/>
          <w:szCs w:val="24"/>
          <w:u w:val="single"/>
        </w:rPr>
        <w:tab/>
      </w:r>
      <w:r w:rsidRPr="00660D05">
        <w:rPr>
          <w:spacing w:val="-10"/>
          <w:sz w:val="24"/>
          <w:szCs w:val="24"/>
        </w:rPr>
        <w:t>.</w:t>
      </w:r>
    </w:p>
    <w:p w:rsidR="00FE01AE" w:rsidRPr="0046405F" w:rsidRDefault="00532AC7" w:rsidP="0046405F">
      <w:pPr>
        <w:ind w:left="4451" w:firstLine="589"/>
        <w:rPr>
          <w:sz w:val="20"/>
          <w:szCs w:val="20"/>
        </w:rPr>
      </w:pPr>
      <w:r w:rsidRPr="0046405F">
        <w:rPr>
          <w:sz w:val="20"/>
          <w:szCs w:val="20"/>
        </w:rPr>
        <w:t>(пошта,</w:t>
      </w:r>
      <w:r w:rsidRPr="0046405F">
        <w:rPr>
          <w:spacing w:val="-9"/>
          <w:sz w:val="20"/>
          <w:szCs w:val="20"/>
        </w:rPr>
        <w:t xml:space="preserve"> </w:t>
      </w:r>
      <w:r w:rsidRPr="0046405F">
        <w:rPr>
          <w:sz w:val="20"/>
          <w:szCs w:val="20"/>
        </w:rPr>
        <w:t>електронна</w:t>
      </w:r>
      <w:r w:rsidRPr="0046405F">
        <w:rPr>
          <w:spacing w:val="-8"/>
          <w:sz w:val="20"/>
          <w:szCs w:val="20"/>
        </w:rPr>
        <w:t xml:space="preserve"> </w:t>
      </w:r>
      <w:r w:rsidRPr="0046405F">
        <w:rPr>
          <w:sz w:val="20"/>
          <w:szCs w:val="20"/>
        </w:rPr>
        <w:t>пошта,</w:t>
      </w:r>
      <w:r w:rsidRPr="0046405F">
        <w:rPr>
          <w:spacing w:val="-6"/>
          <w:sz w:val="20"/>
          <w:szCs w:val="20"/>
        </w:rPr>
        <w:t xml:space="preserve"> </w:t>
      </w:r>
      <w:r w:rsidRPr="0046405F">
        <w:rPr>
          <w:spacing w:val="-4"/>
          <w:sz w:val="20"/>
          <w:szCs w:val="20"/>
        </w:rPr>
        <w:t>тощо)</w:t>
      </w:r>
    </w:p>
    <w:p w:rsidR="00FE01AE" w:rsidRPr="00660D05" w:rsidRDefault="00532AC7" w:rsidP="0082707E">
      <w:pPr>
        <w:pStyle w:val="a3"/>
        <w:tabs>
          <w:tab w:val="left" w:pos="10186"/>
        </w:tabs>
        <w:spacing w:before="1"/>
        <w:ind w:left="851" w:firstLine="567"/>
        <w:jc w:val="left"/>
        <w:rPr>
          <w:sz w:val="24"/>
          <w:szCs w:val="24"/>
        </w:rPr>
      </w:pPr>
      <w:r w:rsidRPr="00660D05">
        <w:rPr>
          <w:sz w:val="24"/>
          <w:szCs w:val="24"/>
        </w:rPr>
        <w:t>Додатки</w:t>
      </w:r>
      <w:r w:rsidRPr="00660D05">
        <w:rPr>
          <w:spacing w:val="-6"/>
          <w:sz w:val="24"/>
          <w:szCs w:val="24"/>
        </w:rPr>
        <w:t xml:space="preserve"> </w:t>
      </w:r>
      <w:r w:rsidRPr="00660D05">
        <w:rPr>
          <w:sz w:val="24"/>
          <w:szCs w:val="24"/>
        </w:rPr>
        <w:t>до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Договору,</w:t>
      </w:r>
      <w:r w:rsidRPr="00660D05">
        <w:rPr>
          <w:spacing w:val="-5"/>
          <w:sz w:val="24"/>
          <w:szCs w:val="24"/>
        </w:rPr>
        <w:t xml:space="preserve"> </w:t>
      </w:r>
      <w:r w:rsidRPr="00660D05">
        <w:rPr>
          <w:sz w:val="24"/>
          <w:szCs w:val="24"/>
        </w:rPr>
        <w:t>які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додаються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до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цієї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z w:val="24"/>
          <w:szCs w:val="24"/>
        </w:rPr>
        <w:t>заяви</w:t>
      </w:r>
      <w:r w:rsidRPr="00660D05">
        <w:rPr>
          <w:spacing w:val="-4"/>
          <w:sz w:val="24"/>
          <w:szCs w:val="24"/>
        </w:rPr>
        <w:t xml:space="preserve"> </w:t>
      </w:r>
      <w:r w:rsidRPr="00660D05">
        <w:rPr>
          <w:sz w:val="24"/>
          <w:szCs w:val="24"/>
        </w:rPr>
        <w:t>(за</w:t>
      </w:r>
      <w:r w:rsidRPr="00660D05">
        <w:rPr>
          <w:spacing w:val="-3"/>
          <w:sz w:val="24"/>
          <w:szCs w:val="24"/>
        </w:rPr>
        <w:t xml:space="preserve"> </w:t>
      </w:r>
      <w:r w:rsidRPr="00660D05">
        <w:rPr>
          <w:spacing w:val="-2"/>
          <w:sz w:val="24"/>
          <w:szCs w:val="24"/>
        </w:rPr>
        <w:t>наявності):</w:t>
      </w:r>
      <w:r w:rsidRPr="00660D05">
        <w:rPr>
          <w:sz w:val="24"/>
          <w:szCs w:val="24"/>
          <w:u w:val="single"/>
        </w:rPr>
        <w:tab/>
      </w:r>
      <w:r w:rsidRPr="00660D05">
        <w:rPr>
          <w:spacing w:val="-10"/>
          <w:sz w:val="24"/>
          <w:szCs w:val="24"/>
        </w:rPr>
        <w:t>.</w:t>
      </w:r>
    </w:p>
    <w:p w:rsidR="00FE01AE" w:rsidRPr="00660D05" w:rsidRDefault="00532AC7" w:rsidP="0082707E">
      <w:pPr>
        <w:spacing w:before="280"/>
        <w:ind w:left="851" w:firstLine="567"/>
        <w:rPr>
          <w:b/>
          <w:sz w:val="24"/>
          <w:szCs w:val="24"/>
        </w:rPr>
      </w:pPr>
      <w:r w:rsidRPr="00660D05">
        <w:rPr>
          <w:b/>
          <w:sz w:val="24"/>
          <w:szCs w:val="24"/>
        </w:rPr>
        <w:t>Відмітка</w:t>
      </w:r>
      <w:r w:rsidRPr="00660D05">
        <w:rPr>
          <w:b/>
          <w:spacing w:val="-8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про</w:t>
      </w:r>
      <w:r w:rsidRPr="00660D05">
        <w:rPr>
          <w:b/>
          <w:spacing w:val="-5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підписання</w:t>
      </w:r>
      <w:r w:rsidRPr="00660D05">
        <w:rPr>
          <w:b/>
          <w:spacing w:val="-6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замовником</w:t>
      </w:r>
      <w:r w:rsidRPr="00660D05">
        <w:rPr>
          <w:b/>
          <w:spacing w:val="-5"/>
          <w:sz w:val="24"/>
          <w:szCs w:val="24"/>
        </w:rPr>
        <w:t xml:space="preserve"> </w:t>
      </w:r>
      <w:r w:rsidRPr="00660D05">
        <w:rPr>
          <w:b/>
          <w:sz w:val="24"/>
          <w:szCs w:val="24"/>
        </w:rPr>
        <w:t>цієї</w:t>
      </w:r>
      <w:r w:rsidRPr="00660D05">
        <w:rPr>
          <w:b/>
          <w:spacing w:val="-5"/>
          <w:sz w:val="24"/>
          <w:szCs w:val="24"/>
        </w:rPr>
        <w:t xml:space="preserve"> </w:t>
      </w:r>
      <w:r w:rsidRPr="00660D05">
        <w:rPr>
          <w:b/>
          <w:spacing w:val="-2"/>
          <w:sz w:val="24"/>
          <w:szCs w:val="24"/>
        </w:rPr>
        <w:t>Заяви:</w:t>
      </w:r>
    </w:p>
    <w:p w:rsidR="00FE01AE" w:rsidRDefault="00FE01AE" w:rsidP="0082707E">
      <w:pPr>
        <w:pStyle w:val="a3"/>
        <w:ind w:left="851" w:firstLine="567"/>
        <w:jc w:val="left"/>
        <w:rPr>
          <w:b/>
          <w:sz w:val="24"/>
          <w:szCs w:val="24"/>
        </w:rPr>
      </w:pPr>
    </w:p>
    <w:p w:rsidR="0046405F" w:rsidRPr="00660D05" w:rsidRDefault="0046405F" w:rsidP="0082707E">
      <w:pPr>
        <w:pStyle w:val="a3"/>
        <w:ind w:left="851" w:firstLine="567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648" w:type="dxa"/>
        <w:tblLayout w:type="fixed"/>
        <w:tblLook w:val="01E0"/>
      </w:tblPr>
      <w:tblGrid>
        <w:gridCol w:w="3211"/>
        <w:gridCol w:w="3321"/>
        <w:gridCol w:w="3810"/>
      </w:tblGrid>
      <w:tr w:rsidR="00FE01AE" w:rsidRPr="00660D05" w:rsidTr="0046405F">
        <w:trPr>
          <w:trHeight w:val="724"/>
        </w:trPr>
        <w:tc>
          <w:tcPr>
            <w:tcW w:w="3211" w:type="dxa"/>
          </w:tcPr>
          <w:p w:rsidR="00FE01AE" w:rsidRPr="00660D05" w:rsidRDefault="00FE01AE" w:rsidP="0082707E">
            <w:pPr>
              <w:pStyle w:val="TableParagraph"/>
              <w:spacing w:before="30" w:after="1"/>
              <w:ind w:left="851" w:firstLine="567"/>
              <w:rPr>
                <w:b/>
                <w:sz w:val="24"/>
                <w:szCs w:val="24"/>
              </w:rPr>
            </w:pPr>
          </w:p>
          <w:p w:rsidR="00FE01AE" w:rsidRPr="00660D05" w:rsidRDefault="002D164E" w:rsidP="0082707E">
            <w:pPr>
              <w:pStyle w:val="TableParagraph"/>
              <w:spacing w:line="20" w:lineRule="exact"/>
              <w:ind w:left="851" w:firstLine="567"/>
              <w:rPr>
                <w:sz w:val="24"/>
                <w:szCs w:val="24"/>
              </w:rPr>
            </w:pPr>
            <w:r w:rsidRPr="002D164E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6" o:spid="_x0000_s2054" style="width:150pt;height:.5pt;mso-position-horizontal-relative:char;mso-position-vertical-relative:line" coordsize="3000,10">
                  <v:line id="_x0000_s2055" style="position:absolute" from="0,5" to="3000,5" strokeweight=".17183mm"/>
                  <w10:wrap type="none"/>
                  <w10:anchorlock/>
                </v:group>
              </w:pict>
            </w:r>
          </w:p>
          <w:p w:rsidR="00FE01AE" w:rsidRPr="0046405F" w:rsidRDefault="00532AC7" w:rsidP="0046405F">
            <w:pPr>
              <w:pStyle w:val="TableParagraph"/>
              <w:ind w:left="851" w:right="109" w:firstLine="567"/>
              <w:rPr>
                <w:sz w:val="20"/>
                <w:szCs w:val="20"/>
              </w:rPr>
            </w:pPr>
            <w:r w:rsidRPr="0046405F">
              <w:rPr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3321" w:type="dxa"/>
          </w:tcPr>
          <w:p w:rsidR="00FE01AE" w:rsidRPr="00660D05" w:rsidRDefault="00FE01AE" w:rsidP="0082707E">
            <w:pPr>
              <w:pStyle w:val="TableParagraph"/>
              <w:spacing w:before="30" w:after="1"/>
              <w:ind w:left="851" w:firstLine="567"/>
              <w:rPr>
                <w:b/>
                <w:sz w:val="24"/>
                <w:szCs w:val="24"/>
              </w:rPr>
            </w:pPr>
          </w:p>
          <w:p w:rsidR="00FE01AE" w:rsidRPr="00660D05" w:rsidRDefault="002D164E" w:rsidP="0082707E">
            <w:pPr>
              <w:pStyle w:val="TableParagraph"/>
              <w:spacing w:line="20" w:lineRule="exact"/>
              <w:ind w:left="851" w:firstLine="567"/>
              <w:rPr>
                <w:sz w:val="24"/>
                <w:szCs w:val="24"/>
              </w:rPr>
            </w:pPr>
            <w:r w:rsidRPr="002D164E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7" o:spid="_x0000_s2052" style="width:150pt;height:.5pt;mso-position-horizontal-relative:char;mso-position-vertical-relative:line" coordsize="3000,10">
                  <v:line id="_x0000_s2053" style="position:absolute" from="0,5" to="3000,5" strokeweight=".17183mm"/>
                  <w10:wrap type="none"/>
                  <w10:anchorlock/>
                </v:group>
              </w:pict>
            </w:r>
          </w:p>
          <w:p w:rsidR="00FE01AE" w:rsidRPr="0046405F" w:rsidRDefault="00532AC7" w:rsidP="0046405F">
            <w:pPr>
              <w:pStyle w:val="TableParagraph"/>
              <w:spacing w:line="212" w:lineRule="exact"/>
              <w:ind w:left="851" w:right="327"/>
              <w:rPr>
                <w:sz w:val="20"/>
                <w:szCs w:val="20"/>
              </w:rPr>
            </w:pPr>
            <w:r w:rsidRPr="0046405F">
              <w:rPr>
                <w:sz w:val="20"/>
                <w:szCs w:val="20"/>
              </w:rPr>
              <w:t>(особистий</w:t>
            </w:r>
            <w:r w:rsidRPr="0046405F">
              <w:rPr>
                <w:spacing w:val="-13"/>
                <w:sz w:val="20"/>
                <w:szCs w:val="20"/>
              </w:rPr>
              <w:t xml:space="preserve"> </w:t>
            </w:r>
            <w:r w:rsidRPr="0046405F">
              <w:rPr>
                <w:sz w:val="20"/>
                <w:szCs w:val="20"/>
              </w:rPr>
              <w:t>підпис,</w:t>
            </w:r>
            <w:r w:rsidRPr="0046405F">
              <w:rPr>
                <w:spacing w:val="-12"/>
                <w:sz w:val="20"/>
                <w:szCs w:val="20"/>
              </w:rPr>
              <w:t xml:space="preserve"> </w:t>
            </w:r>
            <w:r w:rsidRPr="0046405F">
              <w:rPr>
                <w:sz w:val="20"/>
                <w:szCs w:val="20"/>
              </w:rPr>
              <w:t>елетронний підпис, електронна печатка)</w:t>
            </w:r>
          </w:p>
        </w:tc>
        <w:tc>
          <w:tcPr>
            <w:tcW w:w="3810" w:type="dxa"/>
          </w:tcPr>
          <w:p w:rsidR="00FE01AE" w:rsidRPr="00660D05" w:rsidRDefault="00FE01AE" w:rsidP="0082707E">
            <w:pPr>
              <w:pStyle w:val="TableParagraph"/>
              <w:spacing w:before="30" w:after="1"/>
              <w:ind w:left="851" w:firstLine="567"/>
              <w:rPr>
                <w:b/>
                <w:sz w:val="24"/>
                <w:szCs w:val="24"/>
              </w:rPr>
            </w:pPr>
          </w:p>
          <w:p w:rsidR="00FE01AE" w:rsidRPr="00660D05" w:rsidRDefault="002D164E" w:rsidP="0082707E">
            <w:pPr>
              <w:pStyle w:val="TableParagraph"/>
              <w:spacing w:line="20" w:lineRule="exact"/>
              <w:ind w:left="851" w:right="-29" w:firstLine="567"/>
              <w:rPr>
                <w:sz w:val="24"/>
                <w:szCs w:val="24"/>
              </w:rPr>
            </w:pPr>
            <w:r w:rsidRPr="002D164E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8" o:spid="_x0000_s2050" style="width:180pt;height:.5pt;mso-position-horizontal-relative:char;mso-position-vertical-relative:line" coordsize="3600,10">
                  <v:line id="_x0000_s2051" style="position:absolute" from="0,5" to="3600,5" strokeweight=".17183mm"/>
                  <w10:wrap type="none"/>
                  <w10:anchorlock/>
                </v:group>
              </w:pict>
            </w:r>
          </w:p>
          <w:p w:rsidR="00FE01AE" w:rsidRPr="0046405F" w:rsidRDefault="00532AC7" w:rsidP="0046405F">
            <w:pPr>
              <w:pStyle w:val="TableParagraph"/>
              <w:ind w:left="851" w:firstLine="567"/>
              <w:rPr>
                <w:sz w:val="20"/>
                <w:szCs w:val="20"/>
              </w:rPr>
            </w:pPr>
            <w:r w:rsidRPr="0046405F">
              <w:rPr>
                <w:sz w:val="20"/>
                <w:szCs w:val="20"/>
              </w:rPr>
              <w:t>(П.І.Б.)</w:t>
            </w:r>
          </w:p>
        </w:tc>
      </w:tr>
    </w:tbl>
    <w:p w:rsidR="00532AC7" w:rsidRPr="00660D05" w:rsidRDefault="00532AC7" w:rsidP="0082707E">
      <w:pPr>
        <w:ind w:left="851" w:firstLine="567"/>
        <w:rPr>
          <w:sz w:val="24"/>
          <w:szCs w:val="24"/>
        </w:rPr>
      </w:pPr>
    </w:p>
    <w:sectPr w:rsidR="00532AC7" w:rsidRPr="00660D05" w:rsidSect="00660D05">
      <w:headerReference w:type="default" r:id="rId8"/>
      <w:pgSz w:w="11910" w:h="16840"/>
      <w:pgMar w:top="620" w:right="460" w:bottom="280" w:left="14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6E1" w:rsidRDefault="00B066E1" w:rsidP="00FE01AE">
      <w:r>
        <w:separator/>
      </w:r>
    </w:p>
  </w:endnote>
  <w:endnote w:type="continuationSeparator" w:id="0">
    <w:p w:rsidR="00B066E1" w:rsidRDefault="00B066E1" w:rsidP="00FE0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6E1" w:rsidRDefault="00B066E1" w:rsidP="00FE01AE">
      <w:r>
        <w:separator/>
      </w:r>
    </w:p>
  </w:footnote>
  <w:footnote w:type="continuationSeparator" w:id="0">
    <w:p w:rsidR="00B066E1" w:rsidRDefault="00B066E1" w:rsidP="00FE0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7E" w:rsidRDefault="002D164E">
    <w:pPr>
      <w:pStyle w:val="a3"/>
      <w:spacing w:line="14" w:lineRule="auto"/>
      <w:ind w:left="0" w:firstLine="0"/>
      <w:jc w:val="left"/>
      <w:rPr>
        <w:sz w:val="20"/>
      </w:rPr>
    </w:pPr>
    <w:r w:rsidRPr="002D164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7.1pt;margin-top:34.85pt;width:19pt;height:15.3pt;z-index:-251658752;mso-position-horizontal-relative:page;mso-position-vertical-relative:page" filled="f" stroked="f">
          <v:textbox inset="0,0,0,0">
            <w:txbxContent>
              <w:p w:rsidR="0082707E" w:rsidRDefault="002D164E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82707E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0D5D77">
                  <w:rPr>
                    <w:noProof/>
                    <w:spacing w:val="-5"/>
                    <w:sz w:val="24"/>
                  </w:rPr>
                  <w:t>8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7E" w:rsidRDefault="0082707E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22C6"/>
    <w:multiLevelType w:val="hybridMultilevel"/>
    <w:tmpl w:val="903E455A"/>
    <w:lvl w:ilvl="0" w:tplc="1B2CB432">
      <w:start w:val="1"/>
      <w:numFmt w:val="decimal"/>
      <w:lvlText w:val="%1)"/>
      <w:lvlJc w:val="left"/>
      <w:pPr>
        <w:ind w:left="90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18FBC0">
      <w:numFmt w:val="bullet"/>
      <w:lvlText w:val="•"/>
      <w:lvlJc w:val="left"/>
      <w:pPr>
        <w:ind w:left="1874" w:hanging="365"/>
      </w:pPr>
      <w:rPr>
        <w:rFonts w:hint="default"/>
        <w:lang w:val="uk-UA" w:eastAsia="en-US" w:bidi="ar-SA"/>
      </w:rPr>
    </w:lvl>
    <w:lvl w:ilvl="2" w:tplc="876482DE">
      <w:numFmt w:val="bullet"/>
      <w:lvlText w:val="•"/>
      <w:lvlJc w:val="left"/>
      <w:pPr>
        <w:ind w:left="2849" w:hanging="365"/>
      </w:pPr>
      <w:rPr>
        <w:rFonts w:hint="default"/>
        <w:lang w:val="uk-UA" w:eastAsia="en-US" w:bidi="ar-SA"/>
      </w:rPr>
    </w:lvl>
    <w:lvl w:ilvl="3" w:tplc="28B03988">
      <w:numFmt w:val="bullet"/>
      <w:lvlText w:val="•"/>
      <w:lvlJc w:val="left"/>
      <w:pPr>
        <w:ind w:left="3823" w:hanging="365"/>
      </w:pPr>
      <w:rPr>
        <w:rFonts w:hint="default"/>
        <w:lang w:val="uk-UA" w:eastAsia="en-US" w:bidi="ar-SA"/>
      </w:rPr>
    </w:lvl>
    <w:lvl w:ilvl="4" w:tplc="8DA0BF2E">
      <w:numFmt w:val="bullet"/>
      <w:lvlText w:val="•"/>
      <w:lvlJc w:val="left"/>
      <w:pPr>
        <w:ind w:left="4798" w:hanging="365"/>
      </w:pPr>
      <w:rPr>
        <w:rFonts w:hint="default"/>
        <w:lang w:val="uk-UA" w:eastAsia="en-US" w:bidi="ar-SA"/>
      </w:rPr>
    </w:lvl>
    <w:lvl w:ilvl="5" w:tplc="C1928F48">
      <w:numFmt w:val="bullet"/>
      <w:lvlText w:val="•"/>
      <w:lvlJc w:val="left"/>
      <w:pPr>
        <w:ind w:left="5773" w:hanging="365"/>
      </w:pPr>
      <w:rPr>
        <w:rFonts w:hint="default"/>
        <w:lang w:val="uk-UA" w:eastAsia="en-US" w:bidi="ar-SA"/>
      </w:rPr>
    </w:lvl>
    <w:lvl w:ilvl="6" w:tplc="49F6BB10">
      <w:numFmt w:val="bullet"/>
      <w:lvlText w:val="•"/>
      <w:lvlJc w:val="left"/>
      <w:pPr>
        <w:ind w:left="6747" w:hanging="365"/>
      </w:pPr>
      <w:rPr>
        <w:rFonts w:hint="default"/>
        <w:lang w:val="uk-UA" w:eastAsia="en-US" w:bidi="ar-SA"/>
      </w:rPr>
    </w:lvl>
    <w:lvl w:ilvl="7" w:tplc="06B466C4">
      <w:numFmt w:val="bullet"/>
      <w:lvlText w:val="•"/>
      <w:lvlJc w:val="left"/>
      <w:pPr>
        <w:ind w:left="7722" w:hanging="365"/>
      </w:pPr>
      <w:rPr>
        <w:rFonts w:hint="default"/>
        <w:lang w:val="uk-UA" w:eastAsia="en-US" w:bidi="ar-SA"/>
      </w:rPr>
    </w:lvl>
    <w:lvl w:ilvl="8" w:tplc="D3E47C06">
      <w:numFmt w:val="bullet"/>
      <w:lvlText w:val="•"/>
      <w:lvlJc w:val="left"/>
      <w:pPr>
        <w:ind w:left="8697" w:hanging="365"/>
      </w:pPr>
      <w:rPr>
        <w:rFonts w:hint="default"/>
        <w:lang w:val="uk-UA" w:eastAsia="en-US" w:bidi="ar-SA"/>
      </w:rPr>
    </w:lvl>
  </w:abstractNum>
  <w:abstractNum w:abstractNumId="1">
    <w:nsid w:val="206757CE"/>
    <w:multiLevelType w:val="multilevel"/>
    <w:tmpl w:val="5FCA484A"/>
    <w:lvl w:ilvl="0">
      <w:start w:val="1"/>
      <w:numFmt w:val="decimal"/>
      <w:lvlText w:val="%1."/>
      <w:lvlJc w:val="left"/>
      <w:pPr>
        <w:ind w:left="457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02" w:hanging="9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580" w:hanging="9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38" w:hanging="9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96" w:hanging="9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54" w:hanging="9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13" w:hanging="9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1" w:hanging="9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29" w:hanging="905"/>
      </w:pPr>
      <w:rPr>
        <w:rFonts w:hint="default"/>
        <w:lang w:val="uk-UA" w:eastAsia="en-US" w:bidi="ar-SA"/>
      </w:rPr>
    </w:lvl>
  </w:abstractNum>
  <w:abstractNum w:abstractNumId="2">
    <w:nsid w:val="4A462FAE"/>
    <w:multiLevelType w:val="hybridMultilevel"/>
    <w:tmpl w:val="A8FAE822"/>
    <w:lvl w:ilvl="0" w:tplc="E2289C26">
      <w:start w:val="1"/>
      <w:numFmt w:val="decimal"/>
      <w:lvlText w:val="%1)"/>
      <w:lvlJc w:val="left"/>
      <w:pPr>
        <w:ind w:left="90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A67B26">
      <w:numFmt w:val="bullet"/>
      <w:lvlText w:val="•"/>
      <w:lvlJc w:val="left"/>
      <w:pPr>
        <w:ind w:left="1874" w:hanging="336"/>
      </w:pPr>
      <w:rPr>
        <w:rFonts w:hint="default"/>
        <w:lang w:val="uk-UA" w:eastAsia="en-US" w:bidi="ar-SA"/>
      </w:rPr>
    </w:lvl>
    <w:lvl w:ilvl="2" w:tplc="CED45176">
      <w:numFmt w:val="bullet"/>
      <w:lvlText w:val="•"/>
      <w:lvlJc w:val="left"/>
      <w:pPr>
        <w:ind w:left="2849" w:hanging="336"/>
      </w:pPr>
      <w:rPr>
        <w:rFonts w:hint="default"/>
        <w:lang w:val="uk-UA" w:eastAsia="en-US" w:bidi="ar-SA"/>
      </w:rPr>
    </w:lvl>
    <w:lvl w:ilvl="3" w:tplc="8F6EEE42">
      <w:numFmt w:val="bullet"/>
      <w:lvlText w:val="•"/>
      <w:lvlJc w:val="left"/>
      <w:pPr>
        <w:ind w:left="3823" w:hanging="336"/>
      </w:pPr>
      <w:rPr>
        <w:rFonts w:hint="default"/>
        <w:lang w:val="uk-UA" w:eastAsia="en-US" w:bidi="ar-SA"/>
      </w:rPr>
    </w:lvl>
    <w:lvl w:ilvl="4" w:tplc="E17A8C7A">
      <w:numFmt w:val="bullet"/>
      <w:lvlText w:val="•"/>
      <w:lvlJc w:val="left"/>
      <w:pPr>
        <w:ind w:left="4798" w:hanging="336"/>
      </w:pPr>
      <w:rPr>
        <w:rFonts w:hint="default"/>
        <w:lang w:val="uk-UA" w:eastAsia="en-US" w:bidi="ar-SA"/>
      </w:rPr>
    </w:lvl>
    <w:lvl w:ilvl="5" w:tplc="9F0AF4DC">
      <w:numFmt w:val="bullet"/>
      <w:lvlText w:val="•"/>
      <w:lvlJc w:val="left"/>
      <w:pPr>
        <w:ind w:left="5773" w:hanging="336"/>
      </w:pPr>
      <w:rPr>
        <w:rFonts w:hint="default"/>
        <w:lang w:val="uk-UA" w:eastAsia="en-US" w:bidi="ar-SA"/>
      </w:rPr>
    </w:lvl>
    <w:lvl w:ilvl="6" w:tplc="50E2727C">
      <w:numFmt w:val="bullet"/>
      <w:lvlText w:val="•"/>
      <w:lvlJc w:val="left"/>
      <w:pPr>
        <w:ind w:left="6747" w:hanging="336"/>
      </w:pPr>
      <w:rPr>
        <w:rFonts w:hint="default"/>
        <w:lang w:val="uk-UA" w:eastAsia="en-US" w:bidi="ar-SA"/>
      </w:rPr>
    </w:lvl>
    <w:lvl w:ilvl="7" w:tplc="8C9EF30E">
      <w:numFmt w:val="bullet"/>
      <w:lvlText w:val="•"/>
      <w:lvlJc w:val="left"/>
      <w:pPr>
        <w:ind w:left="7722" w:hanging="336"/>
      </w:pPr>
      <w:rPr>
        <w:rFonts w:hint="default"/>
        <w:lang w:val="uk-UA" w:eastAsia="en-US" w:bidi="ar-SA"/>
      </w:rPr>
    </w:lvl>
    <w:lvl w:ilvl="8" w:tplc="FC8E8D66">
      <w:numFmt w:val="bullet"/>
      <w:lvlText w:val="•"/>
      <w:lvlJc w:val="left"/>
      <w:pPr>
        <w:ind w:left="8697" w:hanging="336"/>
      </w:pPr>
      <w:rPr>
        <w:rFonts w:hint="default"/>
        <w:lang w:val="uk-UA" w:eastAsia="en-US" w:bidi="ar-SA"/>
      </w:rPr>
    </w:lvl>
  </w:abstractNum>
  <w:abstractNum w:abstractNumId="3">
    <w:nsid w:val="6AE63891"/>
    <w:multiLevelType w:val="hybridMultilevel"/>
    <w:tmpl w:val="C14E67DC"/>
    <w:lvl w:ilvl="0" w:tplc="C36EEFDC">
      <w:start w:val="1"/>
      <w:numFmt w:val="decimal"/>
      <w:lvlText w:val="%1)"/>
      <w:lvlJc w:val="left"/>
      <w:pPr>
        <w:ind w:left="90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86A2E86">
      <w:numFmt w:val="bullet"/>
      <w:lvlText w:val="•"/>
      <w:lvlJc w:val="left"/>
      <w:pPr>
        <w:ind w:left="1874" w:hanging="314"/>
      </w:pPr>
      <w:rPr>
        <w:rFonts w:hint="default"/>
        <w:lang w:val="uk-UA" w:eastAsia="en-US" w:bidi="ar-SA"/>
      </w:rPr>
    </w:lvl>
    <w:lvl w:ilvl="2" w:tplc="2A16DD96">
      <w:numFmt w:val="bullet"/>
      <w:lvlText w:val="•"/>
      <w:lvlJc w:val="left"/>
      <w:pPr>
        <w:ind w:left="2849" w:hanging="314"/>
      </w:pPr>
      <w:rPr>
        <w:rFonts w:hint="default"/>
        <w:lang w:val="uk-UA" w:eastAsia="en-US" w:bidi="ar-SA"/>
      </w:rPr>
    </w:lvl>
    <w:lvl w:ilvl="3" w:tplc="5F665A60">
      <w:numFmt w:val="bullet"/>
      <w:lvlText w:val="•"/>
      <w:lvlJc w:val="left"/>
      <w:pPr>
        <w:ind w:left="3823" w:hanging="314"/>
      </w:pPr>
      <w:rPr>
        <w:rFonts w:hint="default"/>
        <w:lang w:val="uk-UA" w:eastAsia="en-US" w:bidi="ar-SA"/>
      </w:rPr>
    </w:lvl>
    <w:lvl w:ilvl="4" w:tplc="75CEF2C6">
      <w:numFmt w:val="bullet"/>
      <w:lvlText w:val="•"/>
      <w:lvlJc w:val="left"/>
      <w:pPr>
        <w:ind w:left="4798" w:hanging="314"/>
      </w:pPr>
      <w:rPr>
        <w:rFonts w:hint="default"/>
        <w:lang w:val="uk-UA" w:eastAsia="en-US" w:bidi="ar-SA"/>
      </w:rPr>
    </w:lvl>
    <w:lvl w:ilvl="5" w:tplc="51C0AA3E">
      <w:numFmt w:val="bullet"/>
      <w:lvlText w:val="•"/>
      <w:lvlJc w:val="left"/>
      <w:pPr>
        <w:ind w:left="5773" w:hanging="314"/>
      </w:pPr>
      <w:rPr>
        <w:rFonts w:hint="default"/>
        <w:lang w:val="uk-UA" w:eastAsia="en-US" w:bidi="ar-SA"/>
      </w:rPr>
    </w:lvl>
    <w:lvl w:ilvl="6" w:tplc="863422F8">
      <w:numFmt w:val="bullet"/>
      <w:lvlText w:val="•"/>
      <w:lvlJc w:val="left"/>
      <w:pPr>
        <w:ind w:left="6747" w:hanging="314"/>
      </w:pPr>
      <w:rPr>
        <w:rFonts w:hint="default"/>
        <w:lang w:val="uk-UA" w:eastAsia="en-US" w:bidi="ar-SA"/>
      </w:rPr>
    </w:lvl>
    <w:lvl w:ilvl="7" w:tplc="F536CC20">
      <w:numFmt w:val="bullet"/>
      <w:lvlText w:val="•"/>
      <w:lvlJc w:val="left"/>
      <w:pPr>
        <w:ind w:left="7722" w:hanging="314"/>
      </w:pPr>
      <w:rPr>
        <w:rFonts w:hint="default"/>
        <w:lang w:val="uk-UA" w:eastAsia="en-US" w:bidi="ar-SA"/>
      </w:rPr>
    </w:lvl>
    <w:lvl w:ilvl="8" w:tplc="6A4C5278">
      <w:numFmt w:val="bullet"/>
      <w:lvlText w:val="•"/>
      <w:lvlJc w:val="left"/>
      <w:pPr>
        <w:ind w:left="8697" w:hanging="314"/>
      </w:pPr>
      <w:rPr>
        <w:rFonts w:hint="default"/>
        <w:lang w:val="uk-UA" w:eastAsia="en-US" w:bidi="ar-SA"/>
      </w:rPr>
    </w:lvl>
  </w:abstractNum>
  <w:abstractNum w:abstractNumId="4">
    <w:nsid w:val="6EED37C6"/>
    <w:multiLevelType w:val="hybridMultilevel"/>
    <w:tmpl w:val="3E1E90A2"/>
    <w:lvl w:ilvl="0" w:tplc="0F3A986C">
      <w:start w:val="1"/>
      <w:numFmt w:val="bullet"/>
      <w:lvlText w:val="-"/>
      <w:lvlJc w:val="left"/>
      <w:pPr>
        <w:ind w:left="13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5">
    <w:nsid w:val="7B14091E"/>
    <w:multiLevelType w:val="hybridMultilevel"/>
    <w:tmpl w:val="F6EEC6A6"/>
    <w:lvl w:ilvl="0" w:tplc="40AEC462">
      <w:start w:val="1"/>
      <w:numFmt w:val="decimal"/>
      <w:lvlText w:val="%1)"/>
      <w:lvlJc w:val="left"/>
      <w:pPr>
        <w:ind w:left="90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6C3E88">
      <w:numFmt w:val="bullet"/>
      <w:lvlText w:val="•"/>
      <w:lvlJc w:val="left"/>
      <w:pPr>
        <w:ind w:left="1874" w:hanging="389"/>
      </w:pPr>
      <w:rPr>
        <w:rFonts w:hint="default"/>
        <w:lang w:val="uk-UA" w:eastAsia="en-US" w:bidi="ar-SA"/>
      </w:rPr>
    </w:lvl>
    <w:lvl w:ilvl="2" w:tplc="6F0EE394">
      <w:numFmt w:val="bullet"/>
      <w:lvlText w:val="•"/>
      <w:lvlJc w:val="left"/>
      <w:pPr>
        <w:ind w:left="2849" w:hanging="389"/>
      </w:pPr>
      <w:rPr>
        <w:rFonts w:hint="default"/>
        <w:lang w:val="uk-UA" w:eastAsia="en-US" w:bidi="ar-SA"/>
      </w:rPr>
    </w:lvl>
    <w:lvl w:ilvl="3" w:tplc="3722760E">
      <w:numFmt w:val="bullet"/>
      <w:lvlText w:val="•"/>
      <w:lvlJc w:val="left"/>
      <w:pPr>
        <w:ind w:left="3823" w:hanging="389"/>
      </w:pPr>
      <w:rPr>
        <w:rFonts w:hint="default"/>
        <w:lang w:val="uk-UA" w:eastAsia="en-US" w:bidi="ar-SA"/>
      </w:rPr>
    </w:lvl>
    <w:lvl w:ilvl="4" w:tplc="9524FADC">
      <w:numFmt w:val="bullet"/>
      <w:lvlText w:val="•"/>
      <w:lvlJc w:val="left"/>
      <w:pPr>
        <w:ind w:left="4798" w:hanging="389"/>
      </w:pPr>
      <w:rPr>
        <w:rFonts w:hint="default"/>
        <w:lang w:val="uk-UA" w:eastAsia="en-US" w:bidi="ar-SA"/>
      </w:rPr>
    </w:lvl>
    <w:lvl w:ilvl="5" w:tplc="4B849D44">
      <w:numFmt w:val="bullet"/>
      <w:lvlText w:val="•"/>
      <w:lvlJc w:val="left"/>
      <w:pPr>
        <w:ind w:left="5773" w:hanging="389"/>
      </w:pPr>
      <w:rPr>
        <w:rFonts w:hint="default"/>
        <w:lang w:val="uk-UA" w:eastAsia="en-US" w:bidi="ar-SA"/>
      </w:rPr>
    </w:lvl>
    <w:lvl w:ilvl="6" w:tplc="ABBE24FA">
      <w:numFmt w:val="bullet"/>
      <w:lvlText w:val="•"/>
      <w:lvlJc w:val="left"/>
      <w:pPr>
        <w:ind w:left="6747" w:hanging="389"/>
      </w:pPr>
      <w:rPr>
        <w:rFonts w:hint="default"/>
        <w:lang w:val="uk-UA" w:eastAsia="en-US" w:bidi="ar-SA"/>
      </w:rPr>
    </w:lvl>
    <w:lvl w:ilvl="7" w:tplc="09A67540">
      <w:numFmt w:val="bullet"/>
      <w:lvlText w:val="•"/>
      <w:lvlJc w:val="left"/>
      <w:pPr>
        <w:ind w:left="7722" w:hanging="389"/>
      </w:pPr>
      <w:rPr>
        <w:rFonts w:hint="default"/>
        <w:lang w:val="uk-UA" w:eastAsia="en-US" w:bidi="ar-SA"/>
      </w:rPr>
    </w:lvl>
    <w:lvl w:ilvl="8" w:tplc="7D9C4934">
      <w:numFmt w:val="bullet"/>
      <w:lvlText w:val="•"/>
      <w:lvlJc w:val="left"/>
      <w:pPr>
        <w:ind w:left="8697" w:hanging="38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01AE"/>
    <w:rsid w:val="000D5D77"/>
    <w:rsid w:val="002D164E"/>
    <w:rsid w:val="003E7CFD"/>
    <w:rsid w:val="0046405F"/>
    <w:rsid w:val="00532AC7"/>
    <w:rsid w:val="005A35B6"/>
    <w:rsid w:val="00660D05"/>
    <w:rsid w:val="0082707E"/>
    <w:rsid w:val="008308AD"/>
    <w:rsid w:val="008F17E9"/>
    <w:rsid w:val="009F22C8"/>
    <w:rsid w:val="00B066E1"/>
    <w:rsid w:val="00C2084E"/>
    <w:rsid w:val="00DE0494"/>
    <w:rsid w:val="00F77BA2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1A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1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1AE"/>
    <w:pPr>
      <w:ind w:left="9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E01AE"/>
    <w:pPr>
      <w:ind w:left="902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E01AE"/>
    <w:pPr>
      <w:spacing w:before="280"/>
      <w:ind w:left="9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E01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Фастовец Светлана В.</dc:creator>
  <cp:lastModifiedBy>User</cp:lastModifiedBy>
  <cp:revision>7</cp:revision>
  <cp:lastPrinted>2023-12-11T09:39:00Z</cp:lastPrinted>
  <dcterms:created xsi:type="dcterms:W3CDTF">2023-12-18T14:35:00Z</dcterms:created>
  <dcterms:modified xsi:type="dcterms:W3CDTF">2023-12-19T13:09:00Z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2023-12-11T00:00:00Z</vt:filetime>
  </property>
  <property fmtid="{D5CDD505-2E9C-101B-9397-08002B2CF9AE}" pid="4" name="Producer">
    <vt:lpwstr>Foxit Reader Printer Version 9.6.0.1818</vt:lpwstr>
  </property>
</Properties>
</file>